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F3D" w:rsidRPr="004C5F3D" w:rsidRDefault="004C5F3D" w:rsidP="004C5F3D">
      <w:pPr>
        <w:widowControl/>
        <w:spacing w:before="600" w:after="100" w:afterAutospacing="1"/>
        <w:jc w:val="center"/>
        <w:outlineLvl w:val="1"/>
        <w:rPr>
          <w:rFonts w:ascii="黑体" w:eastAsia="黑体" w:hAnsi="黑体" w:cs="宋体"/>
          <w:b/>
          <w:bCs/>
          <w:color w:val="1F5781"/>
          <w:kern w:val="0"/>
          <w:sz w:val="39"/>
          <w:szCs w:val="39"/>
        </w:rPr>
      </w:pPr>
      <w:r w:rsidRPr="004C5F3D">
        <w:rPr>
          <w:rFonts w:ascii="黑体" w:eastAsia="黑体" w:hAnsi="黑体" w:cs="宋体" w:hint="eastAsia"/>
          <w:b/>
          <w:bCs/>
          <w:color w:val="1F5781"/>
          <w:kern w:val="0"/>
          <w:sz w:val="39"/>
          <w:szCs w:val="39"/>
        </w:rPr>
        <w:t>2011年全国科技经费投入统计公报</w:t>
      </w:r>
    </w:p>
    <w:p w:rsidR="004C5F3D" w:rsidRPr="004C5F3D" w:rsidRDefault="004C5F3D" w:rsidP="004C5F3D">
      <w:pPr>
        <w:widowControl/>
        <w:jc w:val="left"/>
        <w:rPr>
          <w:rFonts w:ascii="宋体" w:eastAsia="宋体" w:hAnsi="宋体" w:cs="宋体" w:hint="eastAsia"/>
          <w:color w:val="333333"/>
          <w:kern w:val="0"/>
          <w:sz w:val="18"/>
          <w:szCs w:val="18"/>
        </w:rPr>
      </w:pPr>
      <w:r w:rsidRPr="004C5F3D">
        <w:rPr>
          <w:rFonts w:ascii="宋体" w:eastAsia="宋体" w:hAnsi="宋体" w:cs="宋体" w:hint="eastAsia"/>
          <w:color w:val="333333"/>
          <w:kern w:val="0"/>
          <w:szCs w:val="21"/>
        </w:rPr>
        <w:t>来源：</w:t>
      </w:r>
      <w:r w:rsidRPr="004C5F3D">
        <w:rPr>
          <w:rFonts w:ascii="宋体" w:eastAsia="宋体" w:hAnsi="宋体" w:cs="宋体" w:hint="eastAsia"/>
          <w:color w:val="1F5781"/>
          <w:kern w:val="0"/>
          <w:szCs w:val="21"/>
        </w:rPr>
        <w:t>国家统计局</w:t>
      </w:r>
      <w:r w:rsidRPr="004C5F3D">
        <w:rPr>
          <w:rFonts w:ascii="宋体" w:eastAsia="宋体" w:hAnsi="宋体" w:cs="宋体" w:hint="eastAsia"/>
          <w:color w:val="333333"/>
          <w:kern w:val="0"/>
          <w:szCs w:val="21"/>
        </w:rPr>
        <w:t xml:space="preserve">发布时间：2012-10-25 09:30 </w:t>
      </w:r>
    </w:p>
    <w:p w:rsidR="004C5F3D" w:rsidRPr="004C5F3D" w:rsidRDefault="004C5F3D" w:rsidP="004C5F3D">
      <w:pPr>
        <w:widowControl/>
        <w:spacing w:line="375" w:lineRule="atLeast"/>
        <w:jc w:val="center"/>
        <w:rPr>
          <w:rFonts w:ascii="宋体" w:eastAsia="宋体" w:hAnsi="宋体" w:cs="宋体" w:hint="eastAsia"/>
          <w:b/>
          <w:color w:val="333333"/>
          <w:kern w:val="0"/>
          <w:sz w:val="24"/>
          <w:szCs w:val="20"/>
          <w:bdr w:val="none" w:sz="0" w:space="0" w:color="auto" w:frame="1"/>
        </w:rPr>
      </w:pPr>
      <w:r w:rsidRPr="004C5F3D">
        <w:rPr>
          <w:rFonts w:ascii="Times New Roman" w:eastAsia="宋体" w:hAnsi="Times New Roman" w:cs="Times New Roman"/>
          <w:b/>
          <w:color w:val="333333"/>
          <w:kern w:val="0"/>
          <w:sz w:val="24"/>
          <w:szCs w:val="20"/>
          <w:bdr w:val="none" w:sz="0" w:space="0" w:color="auto" w:frame="1"/>
        </w:rPr>
        <w:t>2011</w:t>
      </w:r>
      <w:r w:rsidRPr="004C5F3D">
        <w:rPr>
          <w:rFonts w:ascii="Times New Roman" w:eastAsia="宋体" w:hAnsi="Times New Roman" w:cs="宋体" w:hint="eastAsia"/>
          <w:b/>
          <w:color w:val="333333"/>
          <w:kern w:val="0"/>
          <w:sz w:val="24"/>
          <w:szCs w:val="20"/>
          <w:bdr w:val="none" w:sz="0" w:space="0" w:color="auto" w:frame="1"/>
        </w:rPr>
        <w:t>年全国科技经费投入统计公报</w:t>
      </w:r>
    </w:p>
    <w:p w:rsidR="004C5F3D" w:rsidRPr="004C5F3D" w:rsidRDefault="004C5F3D" w:rsidP="004C5F3D">
      <w:pPr>
        <w:widowControl/>
        <w:spacing w:line="375" w:lineRule="atLeast"/>
        <w:jc w:val="center"/>
        <w:rPr>
          <w:rFonts w:ascii="宋体" w:eastAsia="宋体" w:hAnsi="宋体" w:cs="宋体"/>
          <w:color w:val="333333"/>
          <w:kern w:val="0"/>
          <w:sz w:val="24"/>
          <w:szCs w:val="20"/>
        </w:rPr>
      </w:pPr>
    </w:p>
    <w:p w:rsidR="004C5F3D" w:rsidRPr="004C5F3D" w:rsidRDefault="004C5F3D" w:rsidP="004C5F3D">
      <w:pPr>
        <w:widowControl/>
        <w:spacing w:line="375" w:lineRule="atLeast"/>
        <w:jc w:val="center"/>
        <w:rPr>
          <w:rFonts w:ascii="宋体" w:eastAsia="宋体" w:hAnsi="宋体" w:cs="宋体"/>
          <w:color w:val="333333"/>
          <w:kern w:val="0"/>
          <w:sz w:val="24"/>
          <w:szCs w:val="20"/>
        </w:rPr>
      </w:pPr>
      <w:r w:rsidRPr="004C5F3D">
        <w:rPr>
          <w:rFonts w:ascii="Times New Roman" w:eastAsia="宋体" w:hAnsi="Times New Roman" w:cs="宋体" w:hint="eastAsia"/>
          <w:color w:val="333333"/>
          <w:kern w:val="0"/>
          <w:sz w:val="24"/>
          <w:szCs w:val="20"/>
        </w:rPr>
        <w:t>国家统计局　科学技术部　财政部</w:t>
      </w:r>
    </w:p>
    <w:p w:rsidR="004C5F3D" w:rsidRPr="004C5F3D" w:rsidRDefault="004C5F3D" w:rsidP="004C5F3D">
      <w:pPr>
        <w:widowControl/>
        <w:spacing w:line="375" w:lineRule="atLeast"/>
        <w:jc w:val="center"/>
        <w:rPr>
          <w:rFonts w:ascii="宋体" w:eastAsia="宋体" w:hAnsi="宋体" w:cs="宋体"/>
          <w:color w:val="333333"/>
          <w:kern w:val="0"/>
          <w:sz w:val="24"/>
          <w:szCs w:val="20"/>
        </w:rPr>
      </w:pPr>
    </w:p>
    <w:p w:rsidR="004C5F3D" w:rsidRPr="004C5F3D" w:rsidRDefault="004C5F3D" w:rsidP="004C5F3D">
      <w:pPr>
        <w:widowControl/>
        <w:spacing w:line="375" w:lineRule="atLeast"/>
        <w:jc w:val="center"/>
        <w:rPr>
          <w:rFonts w:ascii="宋体" w:eastAsia="宋体" w:hAnsi="宋体" w:cs="宋体"/>
          <w:color w:val="333333"/>
          <w:kern w:val="0"/>
          <w:sz w:val="24"/>
          <w:szCs w:val="20"/>
        </w:rPr>
      </w:pPr>
      <w:r w:rsidRPr="004C5F3D">
        <w:rPr>
          <w:rFonts w:ascii="Times New Roman" w:eastAsia="宋体" w:hAnsi="Times New Roman" w:cs="Times New Roman"/>
          <w:color w:val="333333"/>
          <w:kern w:val="0"/>
          <w:sz w:val="24"/>
          <w:szCs w:val="20"/>
        </w:rPr>
        <w:t>2012</w:t>
      </w:r>
      <w:r w:rsidRPr="004C5F3D">
        <w:rPr>
          <w:rFonts w:ascii="Times New Roman" w:eastAsia="宋体" w:hAnsi="Times New Roman" w:cs="宋体" w:hint="eastAsia"/>
          <w:color w:val="333333"/>
          <w:kern w:val="0"/>
          <w:sz w:val="24"/>
          <w:szCs w:val="20"/>
        </w:rPr>
        <w:t>年</w:t>
      </w:r>
      <w:r w:rsidRPr="004C5F3D">
        <w:rPr>
          <w:rFonts w:ascii="Times New Roman" w:eastAsia="宋体" w:hAnsi="Times New Roman" w:cs="Times New Roman"/>
          <w:color w:val="333333"/>
          <w:kern w:val="0"/>
          <w:sz w:val="24"/>
          <w:szCs w:val="20"/>
        </w:rPr>
        <w:t>10</w:t>
      </w:r>
      <w:r w:rsidRPr="004C5F3D">
        <w:rPr>
          <w:rFonts w:ascii="Times New Roman" w:eastAsia="宋体" w:hAnsi="Times New Roman" w:cs="宋体" w:hint="eastAsia"/>
          <w:color w:val="333333"/>
          <w:kern w:val="0"/>
          <w:sz w:val="24"/>
          <w:szCs w:val="20"/>
        </w:rPr>
        <w:t>月</w:t>
      </w:r>
      <w:r w:rsidRPr="004C5F3D">
        <w:rPr>
          <w:rFonts w:ascii="Times New Roman" w:eastAsia="宋体" w:hAnsi="Times New Roman" w:cs="Times New Roman"/>
          <w:color w:val="333333"/>
          <w:kern w:val="0"/>
          <w:sz w:val="24"/>
          <w:szCs w:val="20"/>
        </w:rPr>
        <w:t>25</w:t>
      </w:r>
      <w:r w:rsidRPr="004C5F3D">
        <w:rPr>
          <w:rFonts w:ascii="Times New Roman" w:eastAsia="宋体" w:hAnsi="Times New Roman" w:cs="宋体" w:hint="eastAsia"/>
          <w:color w:val="333333"/>
          <w:kern w:val="0"/>
          <w:sz w:val="24"/>
          <w:szCs w:val="20"/>
        </w:rPr>
        <w:t>日</w:t>
      </w:r>
    </w:p>
    <w:p w:rsidR="004C5F3D" w:rsidRPr="004C5F3D" w:rsidRDefault="004C5F3D" w:rsidP="004C5F3D">
      <w:pPr>
        <w:widowControl/>
        <w:spacing w:line="375" w:lineRule="atLeast"/>
        <w:jc w:val="left"/>
        <w:rPr>
          <w:rFonts w:ascii="宋体" w:eastAsia="宋体" w:hAnsi="宋体" w:cs="宋体"/>
          <w:color w:val="333333"/>
          <w:kern w:val="0"/>
          <w:sz w:val="24"/>
          <w:szCs w:val="20"/>
        </w:rPr>
      </w:pPr>
    </w:p>
    <w:p w:rsidR="004C5F3D" w:rsidRPr="004C5F3D" w:rsidRDefault="004C5F3D" w:rsidP="004C5F3D">
      <w:pPr>
        <w:widowControl/>
        <w:spacing w:line="375" w:lineRule="atLeast"/>
        <w:jc w:val="left"/>
        <w:rPr>
          <w:rFonts w:ascii="宋体" w:eastAsia="宋体" w:hAnsi="宋体" w:cs="宋体"/>
          <w:color w:val="333333"/>
          <w:kern w:val="0"/>
          <w:sz w:val="24"/>
          <w:szCs w:val="20"/>
        </w:rPr>
      </w:pPr>
      <w:r w:rsidRPr="004C5F3D">
        <w:rPr>
          <w:rFonts w:ascii="Times New Roman" w:eastAsia="宋体" w:hAnsi="Times New Roman" w:cs="宋体" w:hint="eastAsia"/>
          <w:color w:val="333333"/>
          <w:kern w:val="0"/>
          <w:sz w:val="24"/>
          <w:szCs w:val="20"/>
        </w:rPr>
        <w:t xml:space="preserve">　　</w:t>
      </w:r>
      <w:r w:rsidRPr="004C5F3D">
        <w:rPr>
          <w:rFonts w:ascii="Times New Roman" w:eastAsia="宋体" w:hAnsi="Times New Roman" w:cs="Times New Roman"/>
          <w:color w:val="333333"/>
          <w:kern w:val="0"/>
          <w:sz w:val="24"/>
          <w:szCs w:val="20"/>
        </w:rPr>
        <w:t>2011</w:t>
      </w:r>
      <w:r w:rsidRPr="004C5F3D">
        <w:rPr>
          <w:rFonts w:ascii="Times New Roman" w:eastAsia="宋体" w:hAnsi="Times New Roman" w:cs="宋体" w:hint="eastAsia"/>
          <w:color w:val="333333"/>
          <w:kern w:val="0"/>
          <w:sz w:val="24"/>
          <w:szCs w:val="20"/>
        </w:rPr>
        <w:t>年，我国科技经费投入保持增长态势。国家财政科技支出稳步增加，全国研究与试验发展（</w:t>
      </w:r>
      <w:r w:rsidRPr="004C5F3D">
        <w:rPr>
          <w:rFonts w:ascii="Times New Roman" w:eastAsia="宋体" w:hAnsi="Times New Roman" w:cs="Times New Roman"/>
          <w:color w:val="333333"/>
          <w:kern w:val="0"/>
          <w:sz w:val="24"/>
          <w:szCs w:val="20"/>
        </w:rPr>
        <w:t>R&amp;D</w:t>
      </w:r>
      <w:r w:rsidRPr="004C5F3D">
        <w:rPr>
          <w:rFonts w:ascii="Times New Roman" w:eastAsia="宋体" w:hAnsi="Times New Roman" w:cs="宋体" w:hint="eastAsia"/>
          <w:color w:val="333333"/>
          <w:kern w:val="0"/>
          <w:sz w:val="24"/>
          <w:szCs w:val="20"/>
        </w:rPr>
        <w:t>）经费投入力度加大、强度提高。</w:t>
      </w:r>
    </w:p>
    <w:p w:rsidR="004C5F3D" w:rsidRPr="004C5F3D" w:rsidRDefault="004C5F3D" w:rsidP="004C5F3D">
      <w:pPr>
        <w:widowControl/>
        <w:spacing w:line="375" w:lineRule="atLeast"/>
        <w:jc w:val="left"/>
        <w:rPr>
          <w:rFonts w:ascii="宋体" w:eastAsia="宋体" w:hAnsi="宋体" w:cs="宋体"/>
          <w:color w:val="333333"/>
          <w:kern w:val="0"/>
          <w:sz w:val="24"/>
          <w:szCs w:val="20"/>
        </w:rPr>
      </w:pPr>
    </w:p>
    <w:p w:rsidR="004C5F3D" w:rsidRPr="004C5F3D" w:rsidRDefault="004C5F3D" w:rsidP="004C5F3D">
      <w:pPr>
        <w:widowControl/>
        <w:spacing w:line="375" w:lineRule="atLeast"/>
        <w:jc w:val="left"/>
        <w:rPr>
          <w:rFonts w:ascii="宋体" w:eastAsia="宋体" w:hAnsi="宋体" w:cs="宋体"/>
          <w:b/>
          <w:color w:val="333333"/>
          <w:kern w:val="0"/>
          <w:sz w:val="24"/>
          <w:szCs w:val="20"/>
          <w:bdr w:val="none" w:sz="0" w:space="0" w:color="auto" w:frame="1"/>
        </w:rPr>
      </w:pPr>
      <w:r w:rsidRPr="004C5F3D">
        <w:rPr>
          <w:rFonts w:ascii="Times New Roman" w:eastAsia="宋体" w:hAnsi="Times New Roman" w:cs="宋体" w:hint="eastAsia"/>
          <w:b/>
          <w:color w:val="333333"/>
          <w:kern w:val="0"/>
          <w:sz w:val="24"/>
          <w:szCs w:val="20"/>
          <w:bdr w:val="none" w:sz="0" w:space="0" w:color="auto" w:frame="1"/>
        </w:rPr>
        <w:t xml:space="preserve">　　一、研究与试验发展（</w:t>
      </w:r>
      <w:r w:rsidRPr="004C5F3D">
        <w:rPr>
          <w:rFonts w:ascii="Times New Roman" w:eastAsia="宋体" w:hAnsi="Times New Roman" w:cs="Times New Roman"/>
          <w:b/>
          <w:color w:val="333333"/>
          <w:kern w:val="0"/>
          <w:sz w:val="24"/>
          <w:szCs w:val="20"/>
          <w:bdr w:val="none" w:sz="0" w:space="0" w:color="auto" w:frame="1"/>
        </w:rPr>
        <w:t>R&amp;D</w:t>
      </w:r>
      <w:r w:rsidRPr="004C5F3D">
        <w:rPr>
          <w:rFonts w:ascii="Times New Roman" w:eastAsia="宋体" w:hAnsi="Times New Roman" w:cs="宋体" w:hint="eastAsia"/>
          <w:b/>
          <w:color w:val="333333"/>
          <w:kern w:val="0"/>
          <w:sz w:val="24"/>
          <w:szCs w:val="20"/>
          <w:bdr w:val="none" w:sz="0" w:space="0" w:color="auto" w:frame="1"/>
        </w:rPr>
        <w:t>）经费支出情况</w:t>
      </w:r>
    </w:p>
    <w:p w:rsidR="004C5F3D" w:rsidRPr="004C5F3D" w:rsidRDefault="004C5F3D" w:rsidP="004C5F3D">
      <w:pPr>
        <w:widowControl/>
        <w:spacing w:line="375" w:lineRule="atLeast"/>
        <w:jc w:val="left"/>
        <w:rPr>
          <w:rFonts w:ascii="宋体" w:eastAsia="宋体" w:hAnsi="宋体" w:cs="宋体"/>
          <w:b/>
          <w:color w:val="333333"/>
          <w:kern w:val="0"/>
          <w:sz w:val="24"/>
          <w:szCs w:val="20"/>
          <w:bdr w:val="none" w:sz="0" w:space="0" w:color="auto" w:frame="1"/>
        </w:rPr>
      </w:pPr>
    </w:p>
    <w:p w:rsidR="004C5F3D" w:rsidRPr="004C5F3D" w:rsidRDefault="004C5F3D" w:rsidP="004C5F3D">
      <w:pPr>
        <w:widowControl/>
        <w:spacing w:line="375" w:lineRule="atLeast"/>
        <w:jc w:val="left"/>
        <w:rPr>
          <w:rFonts w:ascii="宋体" w:eastAsia="宋体" w:hAnsi="宋体" w:cs="宋体"/>
          <w:color w:val="333333"/>
          <w:kern w:val="0"/>
          <w:sz w:val="24"/>
          <w:szCs w:val="20"/>
        </w:rPr>
      </w:pPr>
      <w:r w:rsidRPr="004C5F3D">
        <w:rPr>
          <w:rFonts w:ascii="Times New Roman" w:eastAsia="宋体" w:hAnsi="Times New Roman" w:cs="宋体" w:hint="eastAsia"/>
          <w:color w:val="333333"/>
          <w:kern w:val="0"/>
          <w:sz w:val="24"/>
          <w:szCs w:val="20"/>
        </w:rPr>
        <w:t xml:space="preserve">　　</w:t>
      </w:r>
      <w:r w:rsidRPr="004C5F3D">
        <w:rPr>
          <w:rFonts w:ascii="Times New Roman" w:eastAsia="宋体" w:hAnsi="Times New Roman" w:cs="Times New Roman"/>
          <w:color w:val="333333"/>
          <w:kern w:val="0"/>
          <w:sz w:val="24"/>
          <w:szCs w:val="20"/>
        </w:rPr>
        <w:t>2011</w:t>
      </w:r>
      <w:r w:rsidRPr="004C5F3D">
        <w:rPr>
          <w:rFonts w:ascii="Times New Roman" w:eastAsia="宋体" w:hAnsi="Times New Roman" w:cs="宋体" w:hint="eastAsia"/>
          <w:color w:val="333333"/>
          <w:kern w:val="0"/>
          <w:sz w:val="24"/>
          <w:szCs w:val="20"/>
        </w:rPr>
        <w:t>年，我国共投入研究与试验发展（</w:t>
      </w:r>
      <w:r w:rsidRPr="004C5F3D">
        <w:rPr>
          <w:rFonts w:ascii="Times New Roman" w:eastAsia="宋体" w:hAnsi="Times New Roman" w:cs="Times New Roman"/>
          <w:color w:val="333333"/>
          <w:kern w:val="0"/>
          <w:sz w:val="24"/>
          <w:szCs w:val="20"/>
        </w:rPr>
        <w:t>R&amp;D</w:t>
      </w:r>
      <w:r w:rsidRPr="004C5F3D">
        <w:rPr>
          <w:rFonts w:ascii="Times New Roman" w:eastAsia="宋体" w:hAnsi="Times New Roman" w:cs="宋体" w:hint="eastAsia"/>
          <w:color w:val="333333"/>
          <w:kern w:val="0"/>
          <w:sz w:val="24"/>
          <w:szCs w:val="20"/>
        </w:rPr>
        <w:t>）经费</w:t>
      </w:r>
      <w:r w:rsidRPr="004C5F3D">
        <w:rPr>
          <w:rFonts w:ascii="Times New Roman" w:eastAsia="宋体" w:hAnsi="Times New Roman" w:cs="Times New Roman"/>
          <w:color w:val="333333"/>
          <w:kern w:val="0"/>
          <w:sz w:val="24"/>
          <w:szCs w:val="20"/>
        </w:rPr>
        <w:t>8687</w:t>
      </w:r>
      <w:r w:rsidRPr="004C5F3D">
        <w:rPr>
          <w:rFonts w:ascii="Times New Roman" w:eastAsia="宋体" w:hAnsi="Times New Roman" w:cs="宋体" w:hint="eastAsia"/>
          <w:color w:val="333333"/>
          <w:kern w:val="0"/>
          <w:sz w:val="24"/>
          <w:szCs w:val="20"/>
        </w:rPr>
        <w:t>亿元，比上年增加</w:t>
      </w:r>
      <w:r w:rsidRPr="004C5F3D">
        <w:rPr>
          <w:rFonts w:ascii="Times New Roman" w:eastAsia="宋体" w:hAnsi="Times New Roman" w:cs="Times New Roman"/>
          <w:color w:val="333333"/>
          <w:kern w:val="0"/>
          <w:sz w:val="24"/>
          <w:szCs w:val="20"/>
        </w:rPr>
        <w:t>1624.4</w:t>
      </w:r>
      <w:r w:rsidRPr="004C5F3D">
        <w:rPr>
          <w:rFonts w:ascii="Times New Roman" w:eastAsia="宋体" w:hAnsi="Times New Roman" w:cs="宋体" w:hint="eastAsia"/>
          <w:color w:val="333333"/>
          <w:kern w:val="0"/>
          <w:sz w:val="24"/>
          <w:szCs w:val="20"/>
        </w:rPr>
        <w:t>亿元，增长</w:t>
      </w:r>
      <w:r w:rsidRPr="004C5F3D">
        <w:rPr>
          <w:rFonts w:ascii="Times New Roman" w:eastAsia="宋体" w:hAnsi="Times New Roman" w:cs="Times New Roman"/>
          <w:color w:val="333333"/>
          <w:kern w:val="0"/>
          <w:sz w:val="24"/>
          <w:szCs w:val="20"/>
        </w:rPr>
        <w:t>23%</w:t>
      </w:r>
      <w:r w:rsidRPr="004C5F3D">
        <w:rPr>
          <w:rFonts w:ascii="Times New Roman" w:eastAsia="宋体" w:hAnsi="Times New Roman" w:cs="宋体" w:hint="eastAsia"/>
          <w:color w:val="333333"/>
          <w:kern w:val="0"/>
          <w:sz w:val="24"/>
          <w:szCs w:val="20"/>
        </w:rPr>
        <w:t>；研究与试验发展（</w:t>
      </w:r>
      <w:r w:rsidRPr="004C5F3D">
        <w:rPr>
          <w:rFonts w:ascii="Times New Roman" w:eastAsia="宋体" w:hAnsi="Times New Roman" w:cs="Times New Roman"/>
          <w:color w:val="333333"/>
          <w:kern w:val="0"/>
          <w:sz w:val="24"/>
          <w:szCs w:val="20"/>
        </w:rPr>
        <w:t>R&amp;D</w:t>
      </w:r>
      <w:r w:rsidRPr="004C5F3D">
        <w:rPr>
          <w:rFonts w:ascii="Times New Roman" w:eastAsia="宋体" w:hAnsi="Times New Roman" w:cs="宋体" w:hint="eastAsia"/>
          <w:color w:val="333333"/>
          <w:kern w:val="0"/>
          <w:sz w:val="24"/>
          <w:szCs w:val="20"/>
        </w:rPr>
        <w:t>）经费投入强度（与国内生产总值之比）为</w:t>
      </w:r>
      <w:r w:rsidRPr="004C5F3D">
        <w:rPr>
          <w:rFonts w:ascii="Times New Roman" w:eastAsia="宋体" w:hAnsi="Times New Roman" w:cs="Times New Roman"/>
          <w:color w:val="333333"/>
          <w:kern w:val="0"/>
          <w:sz w:val="24"/>
          <w:szCs w:val="20"/>
        </w:rPr>
        <w:t>1.84%</w:t>
      </w:r>
      <w:r w:rsidRPr="004C5F3D">
        <w:rPr>
          <w:rFonts w:ascii="Times New Roman" w:eastAsia="宋体" w:hAnsi="Times New Roman" w:cs="宋体" w:hint="eastAsia"/>
          <w:color w:val="333333"/>
          <w:kern w:val="0"/>
          <w:sz w:val="24"/>
          <w:szCs w:val="20"/>
        </w:rPr>
        <w:t>，比上年的</w:t>
      </w:r>
      <w:r w:rsidRPr="004C5F3D">
        <w:rPr>
          <w:rFonts w:ascii="Times New Roman" w:eastAsia="宋体" w:hAnsi="Times New Roman" w:cs="Times New Roman"/>
          <w:color w:val="333333"/>
          <w:kern w:val="0"/>
          <w:sz w:val="24"/>
          <w:szCs w:val="20"/>
        </w:rPr>
        <w:t>1.76%</w:t>
      </w:r>
      <w:r w:rsidRPr="004C5F3D">
        <w:rPr>
          <w:rFonts w:ascii="Times New Roman" w:eastAsia="宋体" w:hAnsi="Times New Roman" w:cs="宋体" w:hint="eastAsia"/>
          <w:color w:val="333333"/>
          <w:kern w:val="0"/>
          <w:sz w:val="24"/>
          <w:szCs w:val="20"/>
        </w:rPr>
        <w:t>有所提高。按研究与试验发展人员（全时工作量）计算的人均经费支出为</w:t>
      </w:r>
      <w:r w:rsidRPr="004C5F3D">
        <w:rPr>
          <w:rFonts w:ascii="Times New Roman" w:eastAsia="宋体" w:hAnsi="Times New Roman" w:cs="Times New Roman"/>
          <w:color w:val="333333"/>
          <w:kern w:val="0"/>
          <w:sz w:val="24"/>
          <w:szCs w:val="20"/>
        </w:rPr>
        <w:t>30.1</w:t>
      </w:r>
      <w:r w:rsidRPr="004C5F3D">
        <w:rPr>
          <w:rFonts w:ascii="Times New Roman" w:eastAsia="宋体" w:hAnsi="Times New Roman" w:cs="宋体" w:hint="eastAsia"/>
          <w:color w:val="333333"/>
          <w:kern w:val="0"/>
          <w:sz w:val="24"/>
          <w:szCs w:val="20"/>
        </w:rPr>
        <w:t>万元，比上年增加</w:t>
      </w:r>
      <w:r w:rsidRPr="004C5F3D">
        <w:rPr>
          <w:rFonts w:ascii="Times New Roman" w:eastAsia="宋体" w:hAnsi="Times New Roman" w:cs="Times New Roman"/>
          <w:color w:val="333333"/>
          <w:kern w:val="0"/>
          <w:sz w:val="24"/>
          <w:szCs w:val="20"/>
        </w:rPr>
        <w:t>2.5</w:t>
      </w:r>
      <w:r w:rsidRPr="004C5F3D">
        <w:rPr>
          <w:rFonts w:ascii="Times New Roman" w:eastAsia="宋体" w:hAnsi="Times New Roman" w:cs="宋体" w:hint="eastAsia"/>
          <w:color w:val="333333"/>
          <w:kern w:val="0"/>
          <w:sz w:val="24"/>
          <w:szCs w:val="20"/>
        </w:rPr>
        <w:t>万元。</w:t>
      </w:r>
    </w:p>
    <w:p w:rsidR="004C5F3D" w:rsidRPr="004C5F3D" w:rsidRDefault="004C5F3D" w:rsidP="004C5F3D">
      <w:pPr>
        <w:widowControl/>
        <w:spacing w:line="375" w:lineRule="atLeast"/>
        <w:jc w:val="left"/>
        <w:rPr>
          <w:rFonts w:ascii="宋体" w:eastAsia="宋体" w:hAnsi="宋体" w:cs="宋体"/>
          <w:color w:val="333333"/>
          <w:kern w:val="0"/>
          <w:sz w:val="24"/>
          <w:szCs w:val="20"/>
        </w:rPr>
      </w:pPr>
    </w:p>
    <w:p w:rsidR="004C5F3D" w:rsidRPr="004C5F3D" w:rsidRDefault="004C5F3D" w:rsidP="004C5F3D">
      <w:pPr>
        <w:widowControl/>
        <w:spacing w:line="375" w:lineRule="atLeast"/>
        <w:jc w:val="left"/>
        <w:rPr>
          <w:rFonts w:ascii="宋体" w:eastAsia="宋体" w:hAnsi="宋体" w:cs="宋体"/>
          <w:color w:val="333333"/>
          <w:kern w:val="0"/>
          <w:sz w:val="24"/>
          <w:szCs w:val="20"/>
        </w:rPr>
      </w:pPr>
      <w:r w:rsidRPr="004C5F3D">
        <w:rPr>
          <w:rFonts w:ascii="Times New Roman" w:eastAsia="宋体" w:hAnsi="Times New Roman" w:cs="宋体" w:hint="eastAsia"/>
          <w:color w:val="333333"/>
          <w:kern w:val="0"/>
          <w:sz w:val="24"/>
          <w:szCs w:val="20"/>
        </w:rPr>
        <w:t xml:space="preserve">　　</w:t>
      </w:r>
      <w:proofErr w:type="gramStart"/>
      <w:r w:rsidRPr="004C5F3D">
        <w:rPr>
          <w:rFonts w:ascii="Times New Roman" w:eastAsia="宋体" w:hAnsi="Times New Roman" w:cs="宋体" w:hint="eastAsia"/>
          <w:color w:val="333333"/>
          <w:kern w:val="0"/>
          <w:sz w:val="24"/>
          <w:szCs w:val="20"/>
        </w:rPr>
        <w:t>分活动</w:t>
      </w:r>
      <w:proofErr w:type="gramEnd"/>
      <w:r w:rsidRPr="004C5F3D">
        <w:rPr>
          <w:rFonts w:ascii="Times New Roman" w:eastAsia="宋体" w:hAnsi="Times New Roman" w:cs="宋体" w:hint="eastAsia"/>
          <w:color w:val="333333"/>
          <w:kern w:val="0"/>
          <w:sz w:val="24"/>
          <w:szCs w:val="20"/>
        </w:rPr>
        <w:t>类型看，全国用于基础研究的经费支出为</w:t>
      </w:r>
      <w:r w:rsidRPr="004C5F3D">
        <w:rPr>
          <w:rFonts w:ascii="Times New Roman" w:eastAsia="宋体" w:hAnsi="Times New Roman" w:cs="Times New Roman"/>
          <w:color w:val="333333"/>
          <w:kern w:val="0"/>
          <w:sz w:val="24"/>
          <w:szCs w:val="20"/>
        </w:rPr>
        <w:t>411.8</w:t>
      </w:r>
      <w:r w:rsidRPr="004C5F3D">
        <w:rPr>
          <w:rFonts w:ascii="Times New Roman" w:eastAsia="宋体" w:hAnsi="Times New Roman" w:cs="宋体" w:hint="eastAsia"/>
          <w:color w:val="333333"/>
          <w:kern w:val="0"/>
          <w:sz w:val="24"/>
          <w:szCs w:val="20"/>
        </w:rPr>
        <w:t>亿元，比上年增长</w:t>
      </w:r>
      <w:r w:rsidRPr="004C5F3D">
        <w:rPr>
          <w:rFonts w:ascii="Times New Roman" w:eastAsia="宋体" w:hAnsi="Times New Roman" w:cs="Times New Roman"/>
          <w:color w:val="333333"/>
          <w:kern w:val="0"/>
          <w:sz w:val="24"/>
          <w:szCs w:val="20"/>
        </w:rPr>
        <w:t>26.9%</w:t>
      </w:r>
      <w:r w:rsidRPr="004C5F3D">
        <w:rPr>
          <w:rFonts w:ascii="Times New Roman" w:eastAsia="宋体" w:hAnsi="Times New Roman" w:cs="宋体" w:hint="eastAsia"/>
          <w:color w:val="333333"/>
          <w:kern w:val="0"/>
          <w:sz w:val="24"/>
          <w:szCs w:val="20"/>
        </w:rPr>
        <w:t>；应用研究经费支出</w:t>
      </w:r>
      <w:r w:rsidRPr="004C5F3D">
        <w:rPr>
          <w:rFonts w:ascii="Times New Roman" w:eastAsia="宋体" w:hAnsi="Times New Roman" w:cs="Times New Roman"/>
          <w:color w:val="333333"/>
          <w:kern w:val="0"/>
          <w:sz w:val="24"/>
          <w:szCs w:val="20"/>
        </w:rPr>
        <w:t>1028.4</w:t>
      </w:r>
      <w:r w:rsidRPr="004C5F3D">
        <w:rPr>
          <w:rFonts w:ascii="Times New Roman" w:eastAsia="宋体" w:hAnsi="Times New Roman" w:cs="宋体" w:hint="eastAsia"/>
          <w:color w:val="333333"/>
          <w:kern w:val="0"/>
          <w:sz w:val="24"/>
          <w:szCs w:val="20"/>
        </w:rPr>
        <w:t>亿元，增长</w:t>
      </w:r>
      <w:r w:rsidRPr="004C5F3D">
        <w:rPr>
          <w:rFonts w:ascii="Times New Roman" w:eastAsia="宋体" w:hAnsi="Times New Roman" w:cs="Times New Roman"/>
          <w:color w:val="333333"/>
          <w:kern w:val="0"/>
          <w:sz w:val="24"/>
          <w:szCs w:val="20"/>
        </w:rPr>
        <w:t>15.1%</w:t>
      </w:r>
      <w:r w:rsidRPr="004C5F3D">
        <w:rPr>
          <w:rFonts w:ascii="Times New Roman" w:eastAsia="宋体" w:hAnsi="Times New Roman" w:cs="宋体" w:hint="eastAsia"/>
          <w:color w:val="333333"/>
          <w:kern w:val="0"/>
          <w:sz w:val="24"/>
          <w:szCs w:val="20"/>
        </w:rPr>
        <w:t>；试验发展经费支出</w:t>
      </w:r>
      <w:r w:rsidRPr="004C5F3D">
        <w:rPr>
          <w:rFonts w:ascii="Times New Roman" w:eastAsia="宋体" w:hAnsi="Times New Roman" w:cs="Times New Roman"/>
          <w:color w:val="333333"/>
          <w:kern w:val="0"/>
          <w:sz w:val="24"/>
          <w:szCs w:val="20"/>
        </w:rPr>
        <w:t>7246.8</w:t>
      </w:r>
      <w:r w:rsidRPr="004C5F3D">
        <w:rPr>
          <w:rFonts w:ascii="Times New Roman" w:eastAsia="宋体" w:hAnsi="Times New Roman" w:cs="宋体" w:hint="eastAsia"/>
          <w:color w:val="333333"/>
          <w:kern w:val="0"/>
          <w:sz w:val="24"/>
          <w:szCs w:val="20"/>
        </w:rPr>
        <w:t>亿元，增长</w:t>
      </w:r>
      <w:r w:rsidRPr="004C5F3D">
        <w:rPr>
          <w:rFonts w:ascii="Times New Roman" w:eastAsia="宋体" w:hAnsi="Times New Roman" w:cs="Times New Roman"/>
          <w:color w:val="333333"/>
          <w:kern w:val="0"/>
          <w:sz w:val="24"/>
          <w:szCs w:val="20"/>
        </w:rPr>
        <w:t>24%</w:t>
      </w:r>
      <w:r w:rsidRPr="004C5F3D">
        <w:rPr>
          <w:rFonts w:ascii="Times New Roman" w:eastAsia="宋体" w:hAnsi="Times New Roman" w:cs="宋体" w:hint="eastAsia"/>
          <w:color w:val="333333"/>
          <w:kern w:val="0"/>
          <w:sz w:val="24"/>
          <w:szCs w:val="20"/>
        </w:rPr>
        <w:t>。基础研究、应用研究和试验发展</w:t>
      </w:r>
      <w:proofErr w:type="gramStart"/>
      <w:r w:rsidRPr="004C5F3D">
        <w:rPr>
          <w:rFonts w:ascii="Times New Roman" w:eastAsia="宋体" w:hAnsi="Times New Roman" w:cs="宋体" w:hint="eastAsia"/>
          <w:color w:val="333333"/>
          <w:kern w:val="0"/>
          <w:sz w:val="24"/>
          <w:szCs w:val="20"/>
        </w:rPr>
        <w:t>占研究</w:t>
      </w:r>
      <w:proofErr w:type="gramEnd"/>
      <w:r w:rsidRPr="004C5F3D">
        <w:rPr>
          <w:rFonts w:ascii="Times New Roman" w:eastAsia="宋体" w:hAnsi="Times New Roman" w:cs="宋体" w:hint="eastAsia"/>
          <w:color w:val="333333"/>
          <w:kern w:val="0"/>
          <w:sz w:val="24"/>
          <w:szCs w:val="20"/>
        </w:rPr>
        <w:t>与试验发展（</w:t>
      </w:r>
      <w:r w:rsidRPr="004C5F3D">
        <w:rPr>
          <w:rFonts w:ascii="Times New Roman" w:eastAsia="宋体" w:hAnsi="Times New Roman" w:cs="Times New Roman"/>
          <w:color w:val="333333"/>
          <w:kern w:val="0"/>
          <w:sz w:val="24"/>
          <w:szCs w:val="20"/>
        </w:rPr>
        <w:t>R&amp;D</w:t>
      </w:r>
      <w:r w:rsidRPr="004C5F3D">
        <w:rPr>
          <w:rFonts w:ascii="Times New Roman" w:eastAsia="宋体" w:hAnsi="Times New Roman" w:cs="宋体" w:hint="eastAsia"/>
          <w:color w:val="333333"/>
          <w:kern w:val="0"/>
          <w:sz w:val="24"/>
          <w:szCs w:val="20"/>
        </w:rPr>
        <w:t>）经费总支出的比重分别为</w:t>
      </w:r>
      <w:r w:rsidRPr="004C5F3D">
        <w:rPr>
          <w:rFonts w:ascii="Times New Roman" w:eastAsia="宋体" w:hAnsi="Times New Roman" w:cs="Times New Roman"/>
          <w:color w:val="333333"/>
          <w:kern w:val="0"/>
          <w:sz w:val="24"/>
          <w:szCs w:val="20"/>
        </w:rPr>
        <w:t>4.7%</w:t>
      </w:r>
      <w:r w:rsidRPr="004C5F3D">
        <w:rPr>
          <w:rFonts w:ascii="Times New Roman" w:eastAsia="宋体" w:hAnsi="Times New Roman" w:cs="宋体" w:hint="eastAsia"/>
          <w:color w:val="333333"/>
          <w:kern w:val="0"/>
          <w:sz w:val="24"/>
          <w:szCs w:val="20"/>
        </w:rPr>
        <w:t>、</w:t>
      </w:r>
      <w:r w:rsidRPr="004C5F3D">
        <w:rPr>
          <w:rFonts w:ascii="Times New Roman" w:eastAsia="宋体" w:hAnsi="Times New Roman" w:cs="Times New Roman"/>
          <w:color w:val="333333"/>
          <w:kern w:val="0"/>
          <w:sz w:val="24"/>
          <w:szCs w:val="20"/>
        </w:rPr>
        <w:t>11.8%</w:t>
      </w:r>
      <w:r w:rsidRPr="004C5F3D">
        <w:rPr>
          <w:rFonts w:ascii="Times New Roman" w:eastAsia="宋体" w:hAnsi="Times New Roman" w:cs="宋体" w:hint="eastAsia"/>
          <w:color w:val="333333"/>
          <w:kern w:val="0"/>
          <w:sz w:val="24"/>
          <w:szCs w:val="20"/>
        </w:rPr>
        <w:t>和</w:t>
      </w:r>
      <w:r w:rsidRPr="004C5F3D">
        <w:rPr>
          <w:rFonts w:ascii="Times New Roman" w:eastAsia="宋体" w:hAnsi="Times New Roman" w:cs="Times New Roman"/>
          <w:color w:val="333333"/>
          <w:kern w:val="0"/>
          <w:sz w:val="24"/>
          <w:szCs w:val="20"/>
        </w:rPr>
        <w:t>83.5%</w:t>
      </w:r>
      <w:r w:rsidRPr="004C5F3D">
        <w:rPr>
          <w:rFonts w:ascii="Times New Roman" w:eastAsia="宋体" w:hAnsi="Times New Roman" w:cs="宋体" w:hint="eastAsia"/>
          <w:color w:val="333333"/>
          <w:kern w:val="0"/>
          <w:sz w:val="24"/>
          <w:szCs w:val="20"/>
        </w:rPr>
        <w:t>。</w:t>
      </w:r>
    </w:p>
    <w:p w:rsidR="004C5F3D" w:rsidRPr="004C5F3D" w:rsidRDefault="004C5F3D" w:rsidP="004C5F3D">
      <w:pPr>
        <w:widowControl/>
        <w:spacing w:line="375" w:lineRule="atLeast"/>
        <w:jc w:val="left"/>
        <w:rPr>
          <w:rFonts w:ascii="宋体" w:eastAsia="宋体" w:hAnsi="宋体" w:cs="宋体"/>
          <w:color w:val="333333"/>
          <w:kern w:val="0"/>
          <w:sz w:val="24"/>
          <w:szCs w:val="20"/>
        </w:rPr>
      </w:pPr>
    </w:p>
    <w:p w:rsidR="004C5F3D" w:rsidRPr="004C5F3D" w:rsidRDefault="004C5F3D" w:rsidP="004C5F3D">
      <w:pPr>
        <w:widowControl/>
        <w:spacing w:line="375" w:lineRule="atLeast"/>
        <w:jc w:val="left"/>
        <w:rPr>
          <w:rFonts w:ascii="宋体" w:eastAsia="宋体" w:hAnsi="宋体" w:cs="宋体"/>
          <w:color w:val="333333"/>
          <w:kern w:val="0"/>
          <w:sz w:val="24"/>
          <w:szCs w:val="20"/>
        </w:rPr>
      </w:pPr>
      <w:r w:rsidRPr="004C5F3D">
        <w:rPr>
          <w:rFonts w:ascii="Times New Roman" w:eastAsia="宋体" w:hAnsi="Times New Roman" w:cs="宋体" w:hint="eastAsia"/>
          <w:color w:val="333333"/>
          <w:kern w:val="0"/>
          <w:sz w:val="24"/>
          <w:szCs w:val="20"/>
        </w:rPr>
        <w:t xml:space="preserve">　　</w:t>
      </w:r>
      <w:proofErr w:type="gramStart"/>
      <w:r w:rsidRPr="004C5F3D">
        <w:rPr>
          <w:rFonts w:ascii="Times New Roman" w:eastAsia="宋体" w:hAnsi="Times New Roman" w:cs="宋体" w:hint="eastAsia"/>
          <w:color w:val="333333"/>
          <w:kern w:val="0"/>
          <w:sz w:val="24"/>
          <w:szCs w:val="20"/>
        </w:rPr>
        <w:t>分执行</w:t>
      </w:r>
      <w:proofErr w:type="gramEnd"/>
      <w:r w:rsidRPr="004C5F3D">
        <w:rPr>
          <w:rFonts w:ascii="Times New Roman" w:eastAsia="宋体" w:hAnsi="Times New Roman" w:cs="宋体" w:hint="eastAsia"/>
          <w:color w:val="333333"/>
          <w:kern w:val="0"/>
          <w:sz w:val="24"/>
          <w:szCs w:val="20"/>
        </w:rPr>
        <w:t>部门看，各类企业经费支出为</w:t>
      </w:r>
      <w:r w:rsidRPr="004C5F3D">
        <w:rPr>
          <w:rFonts w:ascii="Times New Roman" w:eastAsia="宋体" w:hAnsi="Times New Roman" w:cs="Times New Roman"/>
          <w:color w:val="333333"/>
          <w:kern w:val="0"/>
          <w:sz w:val="24"/>
          <w:szCs w:val="20"/>
        </w:rPr>
        <w:t>6579.3</w:t>
      </w:r>
      <w:r w:rsidRPr="004C5F3D">
        <w:rPr>
          <w:rFonts w:ascii="Times New Roman" w:eastAsia="宋体" w:hAnsi="Times New Roman" w:cs="宋体" w:hint="eastAsia"/>
          <w:color w:val="333333"/>
          <w:kern w:val="0"/>
          <w:sz w:val="24"/>
          <w:szCs w:val="20"/>
        </w:rPr>
        <w:t>亿元，比上年增长</w:t>
      </w:r>
      <w:r w:rsidRPr="004C5F3D">
        <w:rPr>
          <w:rFonts w:ascii="Times New Roman" w:eastAsia="宋体" w:hAnsi="Times New Roman" w:cs="Times New Roman"/>
          <w:color w:val="333333"/>
          <w:kern w:val="0"/>
          <w:sz w:val="24"/>
          <w:szCs w:val="20"/>
        </w:rPr>
        <w:t>26.9%</w:t>
      </w:r>
      <w:r w:rsidRPr="004C5F3D">
        <w:rPr>
          <w:rFonts w:ascii="Times New Roman" w:eastAsia="宋体" w:hAnsi="Times New Roman" w:cs="宋体" w:hint="eastAsia"/>
          <w:color w:val="333333"/>
          <w:kern w:val="0"/>
          <w:sz w:val="24"/>
          <w:szCs w:val="20"/>
        </w:rPr>
        <w:t>；政府</w:t>
      </w:r>
      <w:proofErr w:type="gramStart"/>
      <w:r w:rsidRPr="004C5F3D">
        <w:rPr>
          <w:rFonts w:ascii="Times New Roman" w:eastAsia="宋体" w:hAnsi="Times New Roman" w:cs="宋体" w:hint="eastAsia"/>
          <w:color w:val="333333"/>
          <w:kern w:val="0"/>
          <w:sz w:val="24"/>
          <w:szCs w:val="20"/>
        </w:rPr>
        <w:t>属研究</w:t>
      </w:r>
      <w:proofErr w:type="gramEnd"/>
      <w:r w:rsidRPr="004C5F3D">
        <w:rPr>
          <w:rFonts w:ascii="Times New Roman" w:eastAsia="宋体" w:hAnsi="Times New Roman" w:cs="宋体" w:hint="eastAsia"/>
          <w:color w:val="333333"/>
          <w:kern w:val="0"/>
          <w:sz w:val="24"/>
          <w:szCs w:val="20"/>
        </w:rPr>
        <w:t>机构经费支出</w:t>
      </w:r>
      <w:r w:rsidRPr="004C5F3D">
        <w:rPr>
          <w:rFonts w:ascii="Times New Roman" w:eastAsia="宋体" w:hAnsi="Times New Roman" w:cs="Times New Roman"/>
          <w:color w:val="333333"/>
          <w:kern w:val="0"/>
          <w:sz w:val="24"/>
          <w:szCs w:val="20"/>
        </w:rPr>
        <w:t>1306.7</w:t>
      </w:r>
      <w:r w:rsidRPr="004C5F3D">
        <w:rPr>
          <w:rFonts w:ascii="Times New Roman" w:eastAsia="宋体" w:hAnsi="Times New Roman" w:cs="宋体" w:hint="eastAsia"/>
          <w:color w:val="333333"/>
          <w:kern w:val="0"/>
          <w:sz w:val="24"/>
          <w:szCs w:val="20"/>
        </w:rPr>
        <w:t>亿元，增长</w:t>
      </w:r>
      <w:r w:rsidRPr="004C5F3D">
        <w:rPr>
          <w:rFonts w:ascii="Times New Roman" w:eastAsia="宋体" w:hAnsi="Times New Roman" w:cs="Times New Roman"/>
          <w:color w:val="333333"/>
          <w:kern w:val="0"/>
          <w:sz w:val="24"/>
          <w:szCs w:val="20"/>
        </w:rPr>
        <w:t>10.1%</w:t>
      </w:r>
      <w:r w:rsidRPr="004C5F3D">
        <w:rPr>
          <w:rFonts w:ascii="Times New Roman" w:eastAsia="宋体" w:hAnsi="Times New Roman" w:cs="宋体" w:hint="eastAsia"/>
          <w:color w:val="333333"/>
          <w:kern w:val="0"/>
          <w:sz w:val="24"/>
          <w:szCs w:val="20"/>
        </w:rPr>
        <w:t>；高等学校经费支出</w:t>
      </w:r>
      <w:r w:rsidRPr="004C5F3D">
        <w:rPr>
          <w:rFonts w:ascii="Times New Roman" w:eastAsia="宋体" w:hAnsi="Times New Roman" w:cs="Times New Roman"/>
          <w:color w:val="333333"/>
          <w:kern w:val="0"/>
          <w:sz w:val="24"/>
          <w:szCs w:val="20"/>
        </w:rPr>
        <w:t>688.9</w:t>
      </w:r>
      <w:r w:rsidRPr="004C5F3D">
        <w:rPr>
          <w:rFonts w:ascii="Times New Roman" w:eastAsia="宋体" w:hAnsi="Times New Roman" w:cs="宋体" w:hint="eastAsia"/>
          <w:color w:val="333333"/>
          <w:kern w:val="0"/>
          <w:sz w:val="24"/>
          <w:szCs w:val="20"/>
        </w:rPr>
        <w:t>亿元，增长</w:t>
      </w:r>
      <w:r w:rsidRPr="004C5F3D">
        <w:rPr>
          <w:rFonts w:ascii="Times New Roman" w:eastAsia="宋体" w:hAnsi="Times New Roman" w:cs="Times New Roman"/>
          <w:color w:val="333333"/>
          <w:kern w:val="0"/>
          <w:sz w:val="24"/>
          <w:szCs w:val="20"/>
        </w:rPr>
        <w:t>15.3%</w:t>
      </w:r>
      <w:r w:rsidRPr="004C5F3D">
        <w:rPr>
          <w:rFonts w:ascii="Times New Roman" w:eastAsia="宋体" w:hAnsi="Times New Roman" w:cs="宋体" w:hint="eastAsia"/>
          <w:color w:val="333333"/>
          <w:kern w:val="0"/>
          <w:sz w:val="24"/>
          <w:szCs w:val="20"/>
        </w:rPr>
        <w:t>。企业、政府</w:t>
      </w:r>
      <w:proofErr w:type="gramStart"/>
      <w:r w:rsidRPr="004C5F3D">
        <w:rPr>
          <w:rFonts w:ascii="Times New Roman" w:eastAsia="宋体" w:hAnsi="Times New Roman" w:cs="宋体" w:hint="eastAsia"/>
          <w:color w:val="333333"/>
          <w:kern w:val="0"/>
          <w:sz w:val="24"/>
          <w:szCs w:val="20"/>
        </w:rPr>
        <w:t>属研究</w:t>
      </w:r>
      <w:proofErr w:type="gramEnd"/>
      <w:r w:rsidRPr="004C5F3D">
        <w:rPr>
          <w:rFonts w:ascii="Times New Roman" w:eastAsia="宋体" w:hAnsi="Times New Roman" w:cs="宋体" w:hint="eastAsia"/>
          <w:color w:val="333333"/>
          <w:kern w:val="0"/>
          <w:sz w:val="24"/>
          <w:szCs w:val="20"/>
        </w:rPr>
        <w:t>机构、高等学校经费支出所占比重分别为</w:t>
      </w:r>
      <w:r w:rsidRPr="004C5F3D">
        <w:rPr>
          <w:rFonts w:ascii="Times New Roman" w:eastAsia="宋体" w:hAnsi="Times New Roman" w:cs="Times New Roman"/>
          <w:color w:val="333333"/>
          <w:kern w:val="0"/>
          <w:sz w:val="24"/>
          <w:szCs w:val="20"/>
        </w:rPr>
        <w:t>75.7%</w:t>
      </w:r>
      <w:r w:rsidRPr="004C5F3D">
        <w:rPr>
          <w:rFonts w:ascii="Times New Roman" w:eastAsia="宋体" w:hAnsi="Times New Roman" w:cs="宋体" w:hint="eastAsia"/>
          <w:color w:val="333333"/>
          <w:kern w:val="0"/>
          <w:sz w:val="24"/>
          <w:szCs w:val="20"/>
        </w:rPr>
        <w:t>、</w:t>
      </w:r>
      <w:r w:rsidRPr="004C5F3D">
        <w:rPr>
          <w:rFonts w:ascii="Times New Roman" w:eastAsia="宋体" w:hAnsi="Times New Roman" w:cs="Times New Roman"/>
          <w:color w:val="333333"/>
          <w:kern w:val="0"/>
          <w:sz w:val="24"/>
          <w:szCs w:val="20"/>
        </w:rPr>
        <w:t>15%</w:t>
      </w:r>
      <w:r w:rsidRPr="004C5F3D">
        <w:rPr>
          <w:rFonts w:ascii="Times New Roman" w:eastAsia="宋体" w:hAnsi="Times New Roman" w:cs="宋体" w:hint="eastAsia"/>
          <w:color w:val="333333"/>
          <w:kern w:val="0"/>
          <w:sz w:val="24"/>
          <w:szCs w:val="20"/>
        </w:rPr>
        <w:t>和</w:t>
      </w:r>
      <w:r w:rsidRPr="004C5F3D">
        <w:rPr>
          <w:rFonts w:ascii="Times New Roman" w:eastAsia="宋体" w:hAnsi="Times New Roman" w:cs="Times New Roman"/>
          <w:color w:val="333333"/>
          <w:kern w:val="0"/>
          <w:sz w:val="24"/>
          <w:szCs w:val="20"/>
        </w:rPr>
        <w:t>7.9%</w:t>
      </w:r>
      <w:r w:rsidRPr="004C5F3D">
        <w:rPr>
          <w:rFonts w:ascii="Times New Roman" w:eastAsia="宋体" w:hAnsi="Times New Roman" w:cs="宋体" w:hint="eastAsia"/>
          <w:color w:val="333333"/>
          <w:kern w:val="0"/>
          <w:sz w:val="24"/>
          <w:szCs w:val="20"/>
        </w:rPr>
        <w:t>。</w:t>
      </w:r>
    </w:p>
    <w:p w:rsidR="004C5F3D" w:rsidRPr="004C5F3D" w:rsidRDefault="004C5F3D" w:rsidP="004C5F3D">
      <w:pPr>
        <w:widowControl/>
        <w:spacing w:line="375" w:lineRule="atLeast"/>
        <w:jc w:val="left"/>
        <w:rPr>
          <w:rFonts w:ascii="宋体" w:eastAsia="宋体" w:hAnsi="宋体" w:cs="宋体"/>
          <w:color w:val="333333"/>
          <w:kern w:val="0"/>
          <w:sz w:val="24"/>
          <w:szCs w:val="20"/>
        </w:rPr>
      </w:pPr>
    </w:p>
    <w:p w:rsidR="004C5F3D" w:rsidRPr="004C5F3D" w:rsidRDefault="004C5F3D" w:rsidP="004C5F3D">
      <w:pPr>
        <w:widowControl/>
        <w:spacing w:line="375" w:lineRule="atLeast"/>
        <w:jc w:val="left"/>
        <w:rPr>
          <w:rFonts w:ascii="宋体" w:eastAsia="宋体" w:hAnsi="宋体" w:cs="宋体"/>
          <w:color w:val="333333"/>
          <w:kern w:val="0"/>
          <w:sz w:val="24"/>
          <w:szCs w:val="20"/>
        </w:rPr>
      </w:pPr>
      <w:r w:rsidRPr="004C5F3D">
        <w:rPr>
          <w:rFonts w:ascii="Times New Roman" w:eastAsia="宋体" w:hAnsi="Times New Roman" w:cs="宋体" w:hint="eastAsia"/>
          <w:color w:val="333333"/>
          <w:kern w:val="0"/>
          <w:sz w:val="24"/>
          <w:szCs w:val="20"/>
        </w:rPr>
        <w:t xml:space="preserve">　　分产业部门</w:t>
      </w:r>
      <w:r w:rsidRPr="004C5F3D">
        <w:rPr>
          <w:rFonts w:ascii="Times New Roman" w:eastAsia="宋体" w:hAnsi="Times New Roman" w:cs="Times New Roman"/>
          <w:color w:val="0000FF"/>
          <w:kern w:val="0"/>
          <w:sz w:val="24"/>
          <w:szCs w:val="20"/>
          <w:vertAlign w:val="superscript"/>
        </w:rPr>
        <w:t>*</w:t>
      </w:r>
      <w:r w:rsidRPr="004C5F3D">
        <w:rPr>
          <w:rFonts w:ascii="Times New Roman" w:eastAsia="宋体" w:hAnsi="Times New Roman" w:cs="宋体" w:hint="eastAsia"/>
          <w:color w:val="333333"/>
          <w:kern w:val="0"/>
          <w:sz w:val="24"/>
          <w:szCs w:val="20"/>
        </w:rPr>
        <w:t>看，研究与试验发展（</w:t>
      </w:r>
      <w:r w:rsidRPr="004C5F3D">
        <w:rPr>
          <w:rFonts w:ascii="Times New Roman" w:eastAsia="宋体" w:hAnsi="Times New Roman" w:cs="Times New Roman"/>
          <w:color w:val="333333"/>
          <w:kern w:val="0"/>
          <w:sz w:val="24"/>
          <w:szCs w:val="20"/>
        </w:rPr>
        <w:t>R&amp;D</w:t>
      </w:r>
      <w:r w:rsidRPr="004C5F3D">
        <w:rPr>
          <w:rFonts w:ascii="Times New Roman" w:eastAsia="宋体" w:hAnsi="Times New Roman" w:cs="宋体" w:hint="eastAsia"/>
          <w:color w:val="333333"/>
          <w:kern w:val="0"/>
          <w:sz w:val="24"/>
          <w:szCs w:val="20"/>
        </w:rPr>
        <w:t>）经费投入超过</w:t>
      </w:r>
      <w:r w:rsidRPr="004C5F3D">
        <w:rPr>
          <w:rFonts w:ascii="Times New Roman" w:eastAsia="宋体" w:hAnsi="Times New Roman" w:cs="Times New Roman"/>
          <w:color w:val="333333"/>
          <w:kern w:val="0"/>
          <w:sz w:val="24"/>
          <w:szCs w:val="20"/>
        </w:rPr>
        <w:t>200</w:t>
      </w:r>
      <w:r w:rsidRPr="004C5F3D">
        <w:rPr>
          <w:rFonts w:ascii="Times New Roman" w:eastAsia="宋体" w:hAnsi="Times New Roman" w:cs="宋体" w:hint="eastAsia"/>
          <w:color w:val="333333"/>
          <w:kern w:val="0"/>
          <w:sz w:val="24"/>
          <w:szCs w:val="20"/>
        </w:rPr>
        <w:t>亿元的行业有</w:t>
      </w:r>
      <w:r w:rsidRPr="004C5F3D">
        <w:rPr>
          <w:rFonts w:ascii="Times New Roman" w:eastAsia="宋体" w:hAnsi="Times New Roman" w:cs="Times New Roman"/>
          <w:color w:val="333333"/>
          <w:kern w:val="0"/>
          <w:sz w:val="24"/>
          <w:szCs w:val="20"/>
        </w:rPr>
        <w:t>8</w:t>
      </w:r>
      <w:r w:rsidRPr="004C5F3D">
        <w:rPr>
          <w:rFonts w:ascii="Times New Roman" w:eastAsia="宋体" w:hAnsi="Times New Roman" w:cs="宋体" w:hint="eastAsia"/>
          <w:color w:val="333333"/>
          <w:kern w:val="0"/>
          <w:sz w:val="24"/>
          <w:szCs w:val="20"/>
        </w:rPr>
        <w:t>个，这</w:t>
      </w:r>
      <w:r w:rsidRPr="004C5F3D">
        <w:rPr>
          <w:rFonts w:ascii="Times New Roman" w:eastAsia="宋体" w:hAnsi="Times New Roman" w:cs="Times New Roman"/>
          <w:color w:val="333333"/>
          <w:kern w:val="0"/>
          <w:sz w:val="24"/>
          <w:szCs w:val="20"/>
        </w:rPr>
        <w:t>8</w:t>
      </w:r>
      <w:r w:rsidRPr="004C5F3D">
        <w:rPr>
          <w:rFonts w:ascii="Times New Roman" w:eastAsia="宋体" w:hAnsi="Times New Roman" w:cs="宋体" w:hint="eastAsia"/>
          <w:color w:val="333333"/>
          <w:kern w:val="0"/>
          <w:sz w:val="24"/>
          <w:szCs w:val="20"/>
        </w:rPr>
        <w:t>个行业的研发费用占全部规模以上工业企业的比重达</w:t>
      </w:r>
      <w:r w:rsidRPr="004C5F3D">
        <w:rPr>
          <w:rFonts w:ascii="Times New Roman" w:eastAsia="宋体" w:hAnsi="Times New Roman" w:cs="Times New Roman"/>
          <w:color w:val="333333"/>
          <w:kern w:val="0"/>
          <w:sz w:val="24"/>
          <w:szCs w:val="20"/>
        </w:rPr>
        <w:t>72%</w:t>
      </w:r>
      <w:r w:rsidRPr="004C5F3D">
        <w:rPr>
          <w:rFonts w:ascii="Times New Roman" w:eastAsia="宋体" w:hAnsi="Times New Roman" w:cs="宋体" w:hint="eastAsia"/>
          <w:color w:val="333333"/>
          <w:kern w:val="0"/>
          <w:sz w:val="24"/>
          <w:szCs w:val="20"/>
        </w:rPr>
        <w:t>；研究与试验发展（</w:t>
      </w:r>
      <w:r w:rsidRPr="004C5F3D">
        <w:rPr>
          <w:rFonts w:ascii="Times New Roman" w:eastAsia="宋体" w:hAnsi="Times New Roman" w:cs="Times New Roman"/>
          <w:color w:val="333333"/>
          <w:kern w:val="0"/>
          <w:sz w:val="24"/>
          <w:szCs w:val="20"/>
        </w:rPr>
        <w:t>R&amp;D</w:t>
      </w:r>
      <w:r w:rsidRPr="004C5F3D">
        <w:rPr>
          <w:rFonts w:ascii="Times New Roman" w:eastAsia="宋体" w:hAnsi="Times New Roman" w:cs="宋体" w:hint="eastAsia"/>
          <w:color w:val="333333"/>
          <w:kern w:val="0"/>
          <w:sz w:val="24"/>
          <w:szCs w:val="20"/>
        </w:rPr>
        <w:t>）经费投入强度（与主营业务收入之比）超过规模以上工业平均水平（</w:t>
      </w:r>
      <w:r w:rsidRPr="004C5F3D">
        <w:rPr>
          <w:rFonts w:ascii="Times New Roman" w:eastAsia="宋体" w:hAnsi="Times New Roman" w:cs="Times New Roman"/>
          <w:color w:val="333333"/>
          <w:kern w:val="0"/>
          <w:sz w:val="24"/>
          <w:szCs w:val="20"/>
        </w:rPr>
        <w:t>0.71%</w:t>
      </w:r>
      <w:r w:rsidRPr="004C5F3D">
        <w:rPr>
          <w:rFonts w:ascii="Times New Roman" w:eastAsia="宋体" w:hAnsi="Times New Roman" w:cs="宋体" w:hint="eastAsia"/>
          <w:color w:val="333333"/>
          <w:kern w:val="0"/>
          <w:sz w:val="24"/>
          <w:szCs w:val="20"/>
        </w:rPr>
        <w:t>）的有</w:t>
      </w:r>
      <w:r w:rsidRPr="004C5F3D">
        <w:rPr>
          <w:rFonts w:ascii="Times New Roman" w:eastAsia="宋体" w:hAnsi="Times New Roman" w:cs="Times New Roman"/>
          <w:color w:val="333333"/>
          <w:kern w:val="0"/>
          <w:sz w:val="24"/>
          <w:szCs w:val="20"/>
        </w:rPr>
        <w:t>11</w:t>
      </w:r>
      <w:r w:rsidRPr="004C5F3D">
        <w:rPr>
          <w:rFonts w:ascii="Times New Roman" w:eastAsia="宋体" w:hAnsi="Times New Roman" w:cs="宋体" w:hint="eastAsia"/>
          <w:color w:val="333333"/>
          <w:kern w:val="0"/>
          <w:sz w:val="24"/>
          <w:szCs w:val="20"/>
        </w:rPr>
        <w:t>个行业（分行业情况详见附表</w:t>
      </w:r>
      <w:r w:rsidRPr="004C5F3D">
        <w:rPr>
          <w:rFonts w:ascii="Times New Roman" w:eastAsia="宋体" w:hAnsi="Times New Roman" w:cs="Times New Roman"/>
          <w:color w:val="333333"/>
          <w:kern w:val="0"/>
          <w:sz w:val="24"/>
          <w:szCs w:val="20"/>
        </w:rPr>
        <w:t>1</w:t>
      </w:r>
      <w:r w:rsidRPr="004C5F3D">
        <w:rPr>
          <w:rFonts w:ascii="Times New Roman" w:eastAsia="宋体" w:hAnsi="Times New Roman" w:cs="宋体" w:hint="eastAsia"/>
          <w:color w:val="333333"/>
          <w:kern w:val="0"/>
          <w:sz w:val="24"/>
          <w:szCs w:val="20"/>
        </w:rPr>
        <w:t>）。</w:t>
      </w:r>
    </w:p>
    <w:p w:rsidR="004C5F3D" w:rsidRPr="004C5F3D" w:rsidRDefault="004C5F3D" w:rsidP="004C5F3D">
      <w:pPr>
        <w:widowControl/>
        <w:spacing w:line="375" w:lineRule="atLeast"/>
        <w:jc w:val="left"/>
        <w:rPr>
          <w:rFonts w:ascii="宋体" w:eastAsia="宋体" w:hAnsi="宋体" w:cs="宋体"/>
          <w:color w:val="333333"/>
          <w:kern w:val="0"/>
          <w:sz w:val="24"/>
          <w:szCs w:val="20"/>
        </w:rPr>
      </w:pPr>
    </w:p>
    <w:p w:rsidR="004C5F3D" w:rsidRPr="004C5F3D" w:rsidRDefault="004C5F3D" w:rsidP="004C5F3D">
      <w:pPr>
        <w:widowControl/>
        <w:spacing w:line="375" w:lineRule="atLeast"/>
        <w:jc w:val="left"/>
        <w:rPr>
          <w:rFonts w:ascii="宋体" w:eastAsia="宋体" w:hAnsi="宋体" w:cs="宋体"/>
          <w:color w:val="333333"/>
          <w:kern w:val="0"/>
          <w:sz w:val="24"/>
          <w:szCs w:val="20"/>
        </w:rPr>
      </w:pPr>
      <w:r w:rsidRPr="004C5F3D">
        <w:rPr>
          <w:rFonts w:ascii="Times New Roman" w:eastAsia="宋体" w:hAnsi="Times New Roman" w:cs="宋体" w:hint="eastAsia"/>
          <w:color w:val="333333"/>
          <w:kern w:val="0"/>
          <w:sz w:val="24"/>
          <w:szCs w:val="20"/>
        </w:rPr>
        <w:lastRenderedPageBreak/>
        <w:t xml:space="preserve">　　分地区看，研究与试验发展（</w:t>
      </w:r>
      <w:r w:rsidRPr="004C5F3D">
        <w:rPr>
          <w:rFonts w:ascii="Times New Roman" w:eastAsia="宋体" w:hAnsi="Times New Roman" w:cs="Times New Roman"/>
          <w:color w:val="333333"/>
          <w:kern w:val="0"/>
          <w:sz w:val="24"/>
          <w:szCs w:val="20"/>
        </w:rPr>
        <w:t>R&amp;D</w:t>
      </w:r>
      <w:r w:rsidRPr="004C5F3D">
        <w:rPr>
          <w:rFonts w:ascii="Times New Roman" w:eastAsia="宋体" w:hAnsi="Times New Roman" w:cs="宋体" w:hint="eastAsia"/>
          <w:color w:val="333333"/>
          <w:kern w:val="0"/>
          <w:sz w:val="24"/>
          <w:szCs w:val="20"/>
        </w:rPr>
        <w:t>）经费支出超过</w:t>
      </w:r>
      <w:r w:rsidRPr="004C5F3D">
        <w:rPr>
          <w:rFonts w:ascii="Times New Roman" w:eastAsia="宋体" w:hAnsi="Times New Roman" w:cs="Times New Roman"/>
          <w:color w:val="333333"/>
          <w:kern w:val="0"/>
          <w:sz w:val="24"/>
          <w:szCs w:val="20"/>
        </w:rPr>
        <w:t>300</w:t>
      </w:r>
      <w:r w:rsidRPr="004C5F3D">
        <w:rPr>
          <w:rFonts w:ascii="Times New Roman" w:eastAsia="宋体" w:hAnsi="Times New Roman" w:cs="宋体" w:hint="eastAsia"/>
          <w:color w:val="333333"/>
          <w:kern w:val="0"/>
          <w:sz w:val="24"/>
          <w:szCs w:val="20"/>
        </w:rPr>
        <w:t>亿元的有江苏、广东、北京、山东、浙江、上海、辽宁和湖北</w:t>
      </w:r>
      <w:r w:rsidRPr="004C5F3D">
        <w:rPr>
          <w:rFonts w:ascii="Times New Roman" w:eastAsia="宋体" w:hAnsi="Times New Roman" w:cs="Times New Roman"/>
          <w:color w:val="333333"/>
          <w:kern w:val="0"/>
          <w:sz w:val="24"/>
          <w:szCs w:val="20"/>
        </w:rPr>
        <w:t>8</w:t>
      </w:r>
      <w:r w:rsidRPr="004C5F3D">
        <w:rPr>
          <w:rFonts w:ascii="Times New Roman" w:eastAsia="宋体" w:hAnsi="Times New Roman" w:cs="宋体" w:hint="eastAsia"/>
          <w:color w:val="333333"/>
          <w:kern w:val="0"/>
          <w:sz w:val="24"/>
          <w:szCs w:val="20"/>
        </w:rPr>
        <w:t>个省（市），共支出</w:t>
      </w:r>
      <w:r w:rsidRPr="004C5F3D">
        <w:rPr>
          <w:rFonts w:ascii="Times New Roman" w:eastAsia="宋体" w:hAnsi="Times New Roman" w:cs="Times New Roman"/>
          <w:color w:val="333333"/>
          <w:kern w:val="0"/>
          <w:sz w:val="24"/>
          <w:szCs w:val="20"/>
        </w:rPr>
        <w:t>5774.7</w:t>
      </w:r>
      <w:r w:rsidRPr="004C5F3D">
        <w:rPr>
          <w:rFonts w:ascii="Times New Roman" w:eastAsia="宋体" w:hAnsi="Times New Roman" w:cs="宋体" w:hint="eastAsia"/>
          <w:color w:val="333333"/>
          <w:kern w:val="0"/>
          <w:sz w:val="24"/>
          <w:szCs w:val="20"/>
        </w:rPr>
        <w:t>亿元，占全国经费总支出的</w:t>
      </w:r>
      <w:r w:rsidRPr="004C5F3D">
        <w:rPr>
          <w:rFonts w:ascii="Times New Roman" w:eastAsia="宋体" w:hAnsi="Times New Roman" w:cs="Times New Roman"/>
          <w:color w:val="333333"/>
          <w:kern w:val="0"/>
          <w:sz w:val="24"/>
          <w:szCs w:val="20"/>
        </w:rPr>
        <w:t>66.5%</w:t>
      </w:r>
      <w:r w:rsidRPr="004C5F3D">
        <w:rPr>
          <w:rFonts w:ascii="Times New Roman" w:eastAsia="宋体" w:hAnsi="Times New Roman" w:cs="宋体" w:hint="eastAsia"/>
          <w:color w:val="333333"/>
          <w:kern w:val="0"/>
          <w:sz w:val="24"/>
          <w:szCs w:val="20"/>
        </w:rPr>
        <w:t>。研究与试验发展（</w:t>
      </w:r>
      <w:r w:rsidRPr="004C5F3D">
        <w:rPr>
          <w:rFonts w:ascii="Times New Roman" w:eastAsia="宋体" w:hAnsi="Times New Roman" w:cs="Times New Roman"/>
          <w:color w:val="333333"/>
          <w:kern w:val="0"/>
          <w:sz w:val="24"/>
          <w:szCs w:val="20"/>
        </w:rPr>
        <w:t>R&amp;D</w:t>
      </w:r>
      <w:r w:rsidRPr="004C5F3D">
        <w:rPr>
          <w:rFonts w:ascii="Times New Roman" w:eastAsia="宋体" w:hAnsi="Times New Roman" w:cs="宋体" w:hint="eastAsia"/>
          <w:color w:val="333333"/>
          <w:kern w:val="0"/>
          <w:sz w:val="24"/>
          <w:szCs w:val="20"/>
        </w:rPr>
        <w:t>）经费投入强度（与地区生产总值之比）达到或超过全国水平的有北京、上海、天津、江苏、陕西、广东、山东和浙江</w:t>
      </w:r>
      <w:r w:rsidRPr="004C5F3D">
        <w:rPr>
          <w:rFonts w:ascii="Times New Roman" w:eastAsia="宋体" w:hAnsi="Times New Roman" w:cs="Times New Roman"/>
          <w:color w:val="333333"/>
          <w:kern w:val="0"/>
          <w:sz w:val="24"/>
          <w:szCs w:val="20"/>
        </w:rPr>
        <w:t>8</w:t>
      </w:r>
      <w:r w:rsidRPr="004C5F3D">
        <w:rPr>
          <w:rFonts w:ascii="Times New Roman" w:eastAsia="宋体" w:hAnsi="Times New Roman" w:cs="宋体" w:hint="eastAsia"/>
          <w:color w:val="333333"/>
          <w:kern w:val="0"/>
          <w:sz w:val="24"/>
          <w:szCs w:val="20"/>
        </w:rPr>
        <w:t>个省（市）（分地区情况详见附表</w:t>
      </w:r>
      <w:r w:rsidRPr="004C5F3D">
        <w:rPr>
          <w:rFonts w:ascii="Times New Roman" w:eastAsia="宋体" w:hAnsi="Times New Roman" w:cs="Times New Roman"/>
          <w:color w:val="333333"/>
          <w:kern w:val="0"/>
          <w:sz w:val="24"/>
          <w:szCs w:val="20"/>
        </w:rPr>
        <w:t>2</w:t>
      </w:r>
      <w:r w:rsidRPr="004C5F3D">
        <w:rPr>
          <w:rFonts w:ascii="Times New Roman" w:eastAsia="宋体" w:hAnsi="Times New Roman" w:cs="宋体" w:hint="eastAsia"/>
          <w:color w:val="333333"/>
          <w:kern w:val="0"/>
          <w:sz w:val="24"/>
          <w:szCs w:val="20"/>
        </w:rPr>
        <w:t>）。</w:t>
      </w:r>
    </w:p>
    <w:p w:rsidR="004C5F3D" w:rsidRPr="004C5F3D" w:rsidRDefault="004C5F3D" w:rsidP="004C5F3D">
      <w:pPr>
        <w:widowControl/>
        <w:spacing w:line="375" w:lineRule="atLeast"/>
        <w:jc w:val="left"/>
        <w:rPr>
          <w:rFonts w:ascii="宋体" w:eastAsia="宋体" w:hAnsi="宋体" w:cs="宋体"/>
          <w:color w:val="333333"/>
          <w:kern w:val="0"/>
          <w:sz w:val="24"/>
          <w:szCs w:val="20"/>
        </w:rPr>
      </w:pPr>
    </w:p>
    <w:p w:rsidR="004C5F3D" w:rsidRPr="004C5F3D" w:rsidRDefault="004C5F3D" w:rsidP="004C5F3D">
      <w:pPr>
        <w:widowControl/>
        <w:spacing w:line="375" w:lineRule="atLeast"/>
        <w:jc w:val="left"/>
        <w:rPr>
          <w:rFonts w:ascii="宋体" w:eastAsia="宋体" w:hAnsi="宋体" w:cs="宋体"/>
          <w:b/>
          <w:color w:val="333333"/>
          <w:kern w:val="0"/>
          <w:sz w:val="24"/>
          <w:szCs w:val="20"/>
          <w:bdr w:val="none" w:sz="0" w:space="0" w:color="auto" w:frame="1"/>
        </w:rPr>
      </w:pPr>
      <w:r w:rsidRPr="004C5F3D">
        <w:rPr>
          <w:rFonts w:ascii="Times New Roman" w:eastAsia="宋体" w:hAnsi="Times New Roman" w:cs="宋体" w:hint="eastAsia"/>
          <w:b/>
          <w:color w:val="333333"/>
          <w:kern w:val="0"/>
          <w:sz w:val="24"/>
          <w:szCs w:val="20"/>
          <w:bdr w:val="none" w:sz="0" w:space="0" w:color="auto" w:frame="1"/>
        </w:rPr>
        <w:t xml:space="preserve">　　二、财政科学技术支出情况</w:t>
      </w:r>
    </w:p>
    <w:p w:rsidR="004C5F3D" w:rsidRPr="004C5F3D" w:rsidRDefault="004C5F3D" w:rsidP="004C5F3D">
      <w:pPr>
        <w:widowControl/>
        <w:spacing w:line="375" w:lineRule="atLeast"/>
        <w:jc w:val="left"/>
        <w:rPr>
          <w:rFonts w:ascii="宋体" w:eastAsia="宋体" w:hAnsi="宋体" w:cs="宋体"/>
          <w:b/>
          <w:color w:val="333333"/>
          <w:kern w:val="0"/>
          <w:sz w:val="24"/>
          <w:szCs w:val="20"/>
          <w:bdr w:val="none" w:sz="0" w:space="0" w:color="auto" w:frame="1"/>
        </w:rPr>
      </w:pPr>
    </w:p>
    <w:p w:rsidR="004C5F3D" w:rsidRPr="004C5F3D" w:rsidRDefault="004C5F3D" w:rsidP="004C5F3D">
      <w:pPr>
        <w:widowControl/>
        <w:spacing w:line="375" w:lineRule="atLeast"/>
        <w:jc w:val="left"/>
        <w:rPr>
          <w:rFonts w:ascii="宋体" w:eastAsia="宋体" w:hAnsi="宋体" w:cs="宋体"/>
          <w:color w:val="333333"/>
          <w:kern w:val="0"/>
          <w:sz w:val="24"/>
          <w:szCs w:val="20"/>
        </w:rPr>
      </w:pPr>
      <w:r w:rsidRPr="004C5F3D">
        <w:rPr>
          <w:rFonts w:ascii="Times New Roman" w:eastAsia="宋体" w:hAnsi="Times New Roman" w:cs="宋体" w:hint="eastAsia"/>
          <w:color w:val="333333"/>
          <w:kern w:val="0"/>
          <w:sz w:val="24"/>
          <w:szCs w:val="20"/>
        </w:rPr>
        <w:t xml:space="preserve">　　</w:t>
      </w:r>
      <w:r w:rsidRPr="004C5F3D">
        <w:rPr>
          <w:rFonts w:ascii="Times New Roman" w:eastAsia="宋体" w:hAnsi="Times New Roman" w:cs="Times New Roman"/>
          <w:color w:val="333333"/>
          <w:kern w:val="0"/>
          <w:sz w:val="24"/>
          <w:szCs w:val="20"/>
        </w:rPr>
        <w:t>2011</w:t>
      </w:r>
      <w:r w:rsidRPr="004C5F3D">
        <w:rPr>
          <w:rFonts w:ascii="Times New Roman" w:eastAsia="宋体" w:hAnsi="Times New Roman" w:cs="宋体" w:hint="eastAsia"/>
          <w:color w:val="333333"/>
          <w:kern w:val="0"/>
          <w:sz w:val="24"/>
          <w:szCs w:val="20"/>
        </w:rPr>
        <w:t>年，国家财政科学技术支出为</w:t>
      </w:r>
      <w:r w:rsidRPr="004C5F3D">
        <w:rPr>
          <w:rFonts w:ascii="Times New Roman" w:eastAsia="宋体" w:hAnsi="Times New Roman" w:cs="Times New Roman"/>
          <w:color w:val="333333"/>
          <w:kern w:val="0"/>
          <w:sz w:val="24"/>
          <w:szCs w:val="20"/>
        </w:rPr>
        <w:t>4902.6</w:t>
      </w:r>
      <w:r w:rsidRPr="004C5F3D">
        <w:rPr>
          <w:rFonts w:ascii="Times New Roman" w:eastAsia="宋体" w:hAnsi="Times New Roman" w:cs="宋体" w:hint="eastAsia"/>
          <w:color w:val="333333"/>
          <w:kern w:val="0"/>
          <w:sz w:val="24"/>
          <w:szCs w:val="20"/>
        </w:rPr>
        <w:t>亿元，比上年增加</w:t>
      </w:r>
      <w:r w:rsidRPr="004C5F3D">
        <w:rPr>
          <w:rFonts w:ascii="Times New Roman" w:eastAsia="宋体" w:hAnsi="Times New Roman" w:cs="Times New Roman"/>
          <w:color w:val="333333"/>
          <w:kern w:val="0"/>
          <w:sz w:val="24"/>
          <w:szCs w:val="20"/>
        </w:rPr>
        <w:t>788.2</w:t>
      </w:r>
      <w:r w:rsidRPr="004C5F3D">
        <w:rPr>
          <w:rFonts w:ascii="Times New Roman" w:eastAsia="宋体" w:hAnsi="Times New Roman" w:cs="宋体" w:hint="eastAsia"/>
          <w:color w:val="333333"/>
          <w:kern w:val="0"/>
          <w:sz w:val="24"/>
          <w:szCs w:val="20"/>
        </w:rPr>
        <w:t>亿元，增长</w:t>
      </w:r>
      <w:r w:rsidRPr="004C5F3D">
        <w:rPr>
          <w:rFonts w:ascii="Times New Roman" w:eastAsia="宋体" w:hAnsi="Times New Roman" w:cs="Times New Roman"/>
          <w:color w:val="333333"/>
          <w:kern w:val="0"/>
          <w:sz w:val="24"/>
          <w:szCs w:val="20"/>
        </w:rPr>
        <w:t>19.2%</w:t>
      </w:r>
      <w:r w:rsidRPr="004C5F3D">
        <w:rPr>
          <w:rFonts w:ascii="Times New Roman" w:eastAsia="宋体" w:hAnsi="Times New Roman" w:cs="宋体" w:hint="eastAsia"/>
          <w:color w:val="333333"/>
          <w:kern w:val="0"/>
          <w:sz w:val="24"/>
          <w:szCs w:val="20"/>
        </w:rPr>
        <w:t>；财政科学技术支出占当年国家财政支出的比重为</w:t>
      </w:r>
      <w:r w:rsidRPr="004C5F3D">
        <w:rPr>
          <w:rFonts w:ascii="Times New Roman" w:eastAsia="宋体" w:hAnsi="Times New Roman" w:cs="Times New Roman"/>
          <w:color w:val="333333"/>
          <w:kern w:val="0"/>
          <w:sz w:val="24"/>
          <w:szCs w:val="20"/>
        </w:rPr>
        <w:t>4.49%</w:t>
      </w:r>
      <w:r w:rsidRPr="004C5F3D">
        <w:rPr>
          <w:rFonts w:ascii="Times New Roman" w:eastAsia="宋体" w:hAnsi="Times New Roman" w:cs="宋体" w:hint="eastAsia"/>
          <w:color w:val="333333"/>
          <w:kern w:val="0"/>
          <w:sz w:val="24"/>
          <w:szCs w:val="20"/>
        </w:rPr>
        <w:t>。</w:t>
      </w:r>
    </w:p>
    <w:p w:rsidR="004C5F3D" w:rsidRPr="004C5F3D" w:rsidRDefault="004C5F3D" w:rsidP="004C5F3D">
      <w:pPr>
        <w:widowControl/>
        <w:spacing w:line="375" w:lineRule="atLeast"/>
        <w:jc w:val="left"/>
        <w:rPr>
          <w:rFonts w:ascii="宋体" w:eastAsia="宋体" w:hAnsi="宋体" w:cs="宋体"/>
          <w:color w:val="333333"/>
          <w:kern w:val="0"/>
          <w:sz w:val="24"/>
          <w:szCs w:val="20"/>
        </w:rPr>
      </w:pPr>
    </w:p>
    <w:tbl>
      <w:tblPr>
        <w:tblW w:w="0" w:type="auto"/>
        <w:jc w:val="center"/>
        <w:tblBorders>
          <w:top w:val="single" w:sz="2" w:space="0" w:color="000000"/>
          <w:bottom w:val="single" w:sz="2" w:space="0" w:color="000000"/>
          <w:insideV w:val="single" w:sz="2" w:space="0" w:color="000000"/>
        </w:tblBorders>
        <w:tblLayout w:type="fixed"/>
        <w:tblCellMar>
          <w:left w:w="0" w:type="dxa"/>
          <w:right w:w="0" w:type="dxa"/>
        </w:tblCellMar>
        <w:tblLook w:val="04A0"/>
      </w:tblPr>
      <w:tblGrid>
        <w:gridCol w:w="3564"/>
        <w:gridCol w:w="2025"/>
        <w:gridCol w:w="2025"/>
        <w:gridCol w:w="2025"/>
      </w:tblGrid>
      <w:tr w:rsidR="004C5F3D" w:rsidRPr="004C5F3D" w:rsidTr="004C5F3D">
        <w:trPr>
          <w:trHeight w:val="567"/>
          <w:jc w:val="center"/>
        </w:trPr>
        <w:tc>
          <w:tcPr>
            <w:tcW w:w="9639" w:type="dxa"/>
            <w:gridSpan w:val="4"/>
            <w:tcBorders>
              <w:top w:val="nil"/>
              <w:left w:val="nil"/>
              <w:bottom w:val="single" w:sz="12" w:space="0" w:color="000000"/>
              <w:right w:val="nil"/>
            </w:tcBorders>
            <w:shd w:val="clear" w:color="auto" w:fill="FFFFFF"/>
            <w:vAlign w:val="center"/>
            <w:hideMark/>
          </w:tcPr>
          <w:p w:rsidR="004C5F3D" w:rsidRPr="004C5F3D" w:rsidRDefault="004C5F3D" w:rsidP="004C5F3D">
            <w:pPr>
              <w:widowControl/>
              <w:ind w:left="57" w:right="57"/>
              <w:jc w:val="center"/>
              <w:rPr>
                <w:rFonts w:ascii="宋体" w:eastAsia="宋体" w:hAnsi="宋体" w:cs="宋体"/>
                <w:b/>
                <w:color w:val="333333"/>
                <w:kern w:val="0"/>
                <w:sz w:val="24"/>
                <w:szCs w:val="20"/>
                <w:bdr w:val="none" w:sz="0" w:space="0" w:color="auto" w:frame="1"/>
              </w:rPr>
            </w:pPr>
            <w:r w:rsidRPr="004C5F3D">
              <w:rPr>
                <w:rFonts w:ascii="Times New Roman" w:eastAsia="宋体" w:hAnsi="Times New Roman" w:cs="Times New Roman"/>
                <w:b/>
                <w:color w:val="333333"/>
                <w:kern w:val="0"/>
                <w:sz w:val="24"/>
                <w:szCs w:val="20"/>
                <w:bdr w:val="none" w:sz="0" w:space="0" w:color="auto" w:frame="1"/>
              </w:rPr>
              <w:t>2011</w:t>
            </w:r>
            <w:r w:rsidRPr="004C5F3D">
              <w:rPr>
                <w:rFonts w:ascii="Times New Roman" w:eastAsia="宋体" w:hAnsi="Times New Roman" w:cs="宋体" w:hint="eastAsia"/>
                <w:b/>
                <w:color w:val="333333"/>
                <w:kern w:val="0"/>
                <w:sz w:val="24"/>
                <w:szCs w:val="20"/>
                <w:bdr w:val="none" w:sz="0" w:space="0" w:color="auto" w:frame="1"/>
              </w:rPr>
              <w:t>年财政科学技术支出情况</w:t>
            </w:r>
          </w:p>
        </w:tc>
      </w:tr>
      <w:tr w:rsidR="004C5F3D" w:rsidRPr="004C5F3D" w:rsidTr="004C5F3D">
        <w:trPr>
          <w:trHeight w:val="567"/>
          <w:jc w:val="center"/>
        </w:trPr>
        <w:tc>
          <w:tcPr>
            <w:tcW w:w="3564" w:type="dxa"/>
            <w:vMerge w:val="restart"/>
            <w:tcBorders>
              <w:top w:val="single" w:sz="12" w:space="0" w:color="000000"/>
              <w:left w:val="nil"/>
              <w:bottom w:val="single" w:sz="2" w:space="0" w:color="000000"/>
              <w:right w:val="single" w:sz="2" w:space="0" w:color="000000"/>
            </w:tcBorders>
            <w:shd w:val="clear" w:color="auto" w:fill="auto"/>
            <w:vAlign w:val="center"/>
          </w:tcPr>
          <w:p w:rsidR="004C5F3D" w:rsidRPr="004C5F3D" w:rsidRDefault="004C5F3D" w:rsidP="004C5F3D">
            <w:pPr>
              <w:widowControl/>
              <w:ind w:left="57" w:right="57"/>
              <w:jc w:val="center"/>
              <w:rPr>
                <w:rFonts w:ascii="宋体" w:eastAsia="宋体" w:hAnsi="宋体" w:cs="宋体"/>
                <w:color w:val="333333"/>
                <w:kern w:val="0"/>
                <w:sz w:val="24"/>
                <w:szCs w:val="24"/>
              </w:rPr>
            </w:pPr>
          </w:p>
        </w:tc>
        <w:tc>
          <w:tcPr>
            <w:tcW w:w="2025" w:type="dxa"/>
            <w:tcBorders>
              <w:top w:val="single" w:sz="12" w:space="0" w:color="000000"/>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57"/>
              <w:jc w:val="center"/>
              <w:rPr>
                <w:rFonts w:ascii="宋体" w:eastAsia="宋体" w:hAnsi="宋体" w:cs="宋体"/>
                <w:color w:val="333333"/>
                <w:kern w:val="0"/>
                <w:sz w:val="24"/>
                <w:szCs w:val="24"/>
              </w:rPr>
            </w:pPr>
            <w:r w:rsidRPr="004C5F3D">
              <w:rPr>
                <w:rFonts w:ascii="Times New Roman" w:eastAsia="宋体" w:hAnsi="Times New Roman" w:cs="宋体" w:hint="eastAsia"/>
                <w:color w:val="333333"/>
                <w:kern w:val="0"/>
                <w:sz w:val="24"/>
                <w:szCs w:val="24"/>
              </w:rPr>
              <w:t>财政科技支出额</w:t>
            </w:r>
          </w:p>
        </w:tc>
        <w:tc>
          <w:tcPr>
            <w:tcW w:w="2025" w:type="dxa"/>
            <w:tcBorders>
              <w:top w:val="single" w:sz="12" w:space="0" w:color="000000"/>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57"/>
              <w:jc w:val="center"/>
              <w:rPr>
                <w:rFonts w:ascii="宋体" w:eastAsia="宋体" w:hAnsi="宋体" w:cs="宋体"/>
                <w:color w:val="333333"/>
                <w:kern w:val="0"/>
                <w:sz w:val="24"/>
                <w:szCs w:val="24"/>
              </w:rPr>
            </w:pPr>
            <w:r w:rsidRPr="004C5F3D">
              <w:rPr>
                <w:rFonts w:ascii="Times New Roman" w:eastAsia="宋体" w:hAnsi="Times New Roman" w:cs="宋体" w:hint="eastAsia"/>
                <w:color w:val="333333"/>
                <w:kern w:val="0"/>
                <w:sz w:val="24"/>
                <w:szCs w:val="24"/>
              </w:rPr>
              <w:t>比上年增长</w:t>
            </w:r>
          </w:p>
        </w:tc>
        <w:tc>
          <w:tcPr>
            <w:tcW w:w="2025" w:type="dxa"/>
            <w:tcBorders>
              <w:top w:val="single" w:sz="12" w:space="0" w:color="000000"/>
              <w:left w:val="single" w:sz="2" w:space="0" w:color="000000"/>
              <w:bottom w:val="nil"/>
              <w:right w:val="nil"/>
            </w:tcBorders>
            <w:shd w:val="clear" w:color="auto" w:fill="auto"/>
            <w:vAlign w:val="center"/>
            <w:hideMark/>
          </w:tcPr>
          <w:p w:rsidR="004C5F3D" w:rsidRPr="004C5F3D" w:rsidRDefault="004C5F3D" w:rsidP="004C5F3D">
            <w:pPr>
              <w:widowControl/>
              <w:ind w:left="57" w:right="57"/>
              <w:jc w:val="center"/>
              <w:rPr>
                <w:rFonts w:ascii="宋体" w:eastAsia="宋体" w:hAnsi="宋体" w:cs="宋体"/>
                <w:color w:val="333333"/>
                <w:kern w:val="0"/>
                <w:sz w:val="24"/>
                <w:szCs w:val="24"/>
              </w:rPr>
            </w:pPr>
            <w:r w:rsidRPr="004C5F3D">
              <w:rPr>
                <w:rFonts w:ascii="Times New Roman" w:eastAsia="宋体" w:hAnsi="Times New Roman" w:cs="宋体" w:hint="eastAsia"/>
                <w:color w:val="333333"/>
                <w:kern w:val="0"/>
                <w:sz w:val="24"/>
                <w:szCs w:val="24"/>
              </w:rPr>
              <w:t>占财政科技支出</w:t>
            </w:r>
          </w:p>
        </w:tc>
      </w:tr>
      <w:tr w:rsidR="004C5F3D" w:rsidRPr="004C5F3D" w:rsidTr="004C5F3D">
        <w:trPr>
          <w:trHeight w:val="283"/>
          <w:jc w:val="center"/>
        </w:trPr>
        <w:tc>
          <w:tcPr>
            <w:tcW w:w="9639" w:type="dxa"/>
            <w:vMerge/>
            <w:tcBorders>
              <w:top w:val="single" w:sz="12" w:space="0" w:color="000000"/>
              <w:left w:val="nil"/>
              <w:bottom w:val="single" w:sz="2" w:space="0" w:color="000000"/>
              <w:right w:val="single" w:sz="2" w:space="0" w:color="000000"/>
            </w:tcBorders>
            <w:vAlign w:val="center"/>
            <w:hideMark/>
          </w:tcPr>
          <w:p w:rsidR="004C5F3D" w:rsidRPr="004C5F3D" w:rsidRDefault="004C5F3D" w:rsidP="004C5F3D">
            <w:pPr>
              <w:widowControl/>
              <w:jc w:val="left"/>
              <w:rPr>
                <w:rFonts w:ascii="宋体" w:eastAsia="宋体" w:hAnsi="宋体" w:cs="宋体"/>
                <w:color w:val="333333"/>
                <w:kern w:val="0"/>
                <w:sz w:val="24"/>
                <w:szCs w:val="24"/>
              </w:rPr>
            </w:pPr>
          </w:p>
        </w:tc>
        <w:tc>
          <w:tcPr>
            <w:tcW w:w="2025" w:type="dxa"/>
            <w:tcBorders>
              <w:top w:val="nil"/>
              <w:left w:val="single" w:sz="2" w:space="0" w:color="000000"/>
              <w:bottom w:val="single" w:sz="2" w:space="0" w:color="000000"/>
              <w:right w:val="single" w:sz="2" w:space="0" w:color="000000"/>
            </w:tcBorders>
            <w:shd w:val="clear" w:color="auto" w:fill="auto"/>
            <w:vAlign w:val="center"/>
            <w:hideMark/>
          </w:tcPr>
          <w:p w:rsidR="004C5F3D" w:rsidRPr="004C5F3D" w:rsidRDefault="004C5F3D" w:rsidP="004C5F3D">
            <w:pPr>
              <w:widowControl/>
              <w:ind w:left="57" w:right="57"/>
              <w:jc w:val="center"/>
              <w:rPr>
                <w:rFonts w:ascii="宋体" w:eastAsia="宋体" w:hAnsi="宋体" w:cs="宋体"/>
                <w:color w:val="333333"/>
                <w:kern w:val="0"/>
                <w:sz w:val="24"/>
                <w:szCs w:val="24"/>
              </w:rPr>
            </w:pPr>
            <w:r w:rsidRPr="004C5F3D">
              <w:rPr>
                <w:rFonts w:ascii="Times New Roman" w:eastAsia="宋体" w:hAnsi="Times New Roman" w:cs="宋体" w:hint="eastAsia"/>
                <w:color w:val="333333"/>
                <w:kern w:val="0"/>
                <w:sz w:val="24"/>
                <w:szCs w:val="24"/>
              </w:rPr>
              <w:t>（亿元）</w:t>
            </w:r>
          </w:p>
        </w:tc>
        <w:tc>
          <w:tcPr>
            <w:tcW w:w="2025" w:type="dxa"/>
            <w:tcBorders>
              <w:top w:val="nil"/>
              <w:left w:val="single" w:sz="2" w:space="0" w:color="000000"/>
              <w:bottom w:val="single" w:sz="2" w:space="0" w:color="000000"/>
              <w:right w:val="single" w:sz="2" w:space="0" w:color="000000"/>
            </w:tcBorders>
            <w:shd w:val="clear" w:color="auto" w:fill="auto"/>
            <w:vAlign w:val="center"/>
            <w:hideMark/>
          </w:tcPr>
          <w:p w:rsidR="004C5F3D" w:rsidRPr="004C5F3D" w:rsidRDefault="004C5F3D" w:rsidP="004C5F3D">
            <w:pPr>
              <w:widowControl/>
              <w:ind w:left="57" w:right="57"/>
              <w:jc w:val="center"/>
              <w:rPr>
                <w:rFonts w:ascii="宋体" w:eastAsia="宋体" w:hAnsi="宋体" w:cs="宋体"/>
                <w:color w:val="333333"/>
                <w:kern w:val="0"/>
                <w:sz w:val="24"/>
                <w:szCs w:val="24"/>
              </w:rPr>
            </w:pPr>
            <w:r w:rsidRPr="004C5F3D">
              <w:rPr>
                <w:rFonts w:ascii="Times New Roman" w:eastAsia="宋体" w:hAnsi="Times New Roman" w:cs="宋体" w:hint="eastAsia"/>
                <w:color w:val="333333"/>
                <w:kern w:val="0"/>
                <w:sz w:val="24"/>
                <w:szCs w:val="24"/>
              </w:rPr>
              <w:t>（</w:t>
            </w:r>
            <w:r w:rsidRPr="004C5F3D">
              <w:rPr>
                <w:rFonts w:ascii="Times New Roman" w:eastAsia="宋体" w:hAnsi="Times New Roman" w:cs="Times New Roman"/>
                <w:color w:val="333333"/>
                <w:kern w:val="0"/>
                <w:sz w:val="24"/>
                <w:szCs w:val="24"/>
              </w:rPr>
              <w:t>%</w:t>
            </w:r>
            <w:r w:rsidRPr="004C5F3D">
              <w:rPr>
                <w:rFonts w:ascii="Times New Roman" w:eastAsia="宋体" w:hAnsi="Times New Roman" w:cs="宋体" w:hint="eastAsia"/>
                <w:color w:val="333333"/>
                <w:kern w:val="0"/>
                <w:sz w:val="24"/>
                <w:szCs w:val="24"/>
              </w:rPr>
              <w:t>）</w:t>
            </w:r>
          </w:p>
        </w:tc>
        <w:tc>
          <w:tcPr>
            <w:tcW w:w="2025" w:type="dxa"/>
            <w:tcBorders>
              <w:top w:val="nil"/>
              <w:left w:val="single" w:sz="2" w:space="0" w:color="000000"/>
              <w:bottom w:val="single" w:sz="2" w:space="0" w:color="000000"/>
              <w:right w:val="nil"/>
            </w:tcBorders>
            <w:shd w:val="clear" w:color="auto" w:fill="auto"/>
            <w:vAlign w:val="center"/>
            <w:hideMark/>
          </w:tcPr>
          <w:p w:rsidR="004C5F3D" w:rsidRPr="004C5F3D" w:rsidRDefault="004C5F3D" w:rsidP="004C5F3D">
            <w:pPr>
              <w:widowControl/>
              <w:ind w:left="57" w:right="57"/>
              <w:jc w:val="center"/>
              <w:rPr>
                <w:rFonts w:ascii="宋体" w:eastAsia="宋体" w:hAnsi="宋体" w:cs="宋体"/>
                <w:color w:val="333333"/>
                <w:kern w:val="0"/>
                <w:sz w:val="24"/>
                <w:szCs w:val="24"/>
              </w:rPr>
            </w:pPr>
            <w:r w:rsidRPr="004C5F3D">
              <w:rPr>
                <w:rFonts w:ascii="Times New Roman" w:eastAsia="宋体" w:hAnsi="Times New Roman" w:cs="宋体" w:hint="eastAsia"/>
                <w:color w:val="333333"/>
                <w:kern w:val="0"/>
                <w:sz w:val="24"/>
                <w:szCs w:val="24"/>
              </w:rPr>
              <w:t>总额的比重（</w:t>
            </w:r>
            <w:r w:rsidRPr="004C5F3D">
              <w:rPr>
                <w:rFonts w:ascii="Times New Roman" w:eastAsia="宋体" w:hAnsi="Times New Roman" w:cs="Times New Roman"/>
                <w:color w:val="333333"/>
                <w:kern w:val="0"/>
                <w:sz w:val="24"/>
                <w:szCs w:val="24"/>
              </w:rPr>
              <w:t>%</w:t>
            </w:r>
            <w:r w:rsidRPr="004C5F3D">
              <w:rPr>
                <w:rFonts w:ascii="Times New Roman" w:eastAsia="宋体" w:hAnsi="Times New Roman" w:cs="宋体" w:hint="eastAsia"/>
                <w:color w:val="333333"/>
                <w:kern w:val="0"/>
                <w:sz w:val="24"/>
                <w:szCs w:val="24"/>
              </w:rPr>
              <w:t>）</w:t>
            </w:r>
          </w:p>
        </w:tc>
      </w:tr>
      <w:tr w:rsidR="004C5F3D" w:rsidRPr="004C5F3D" w:rsidTr="004C5F3D">
        <w:trPr>
          <w:trHeight w:val="283"/>
          <w:jc w:val="center"/>
        </w:trPr>
        <w:tc>
          <w:tcPr>
            <w:tcW w:w="3564" w:type="dxa"/>
            <w:tcBorders>
              <w:top w:val="single" w:sz="2" w:space="0" w:color="000000"/>
              <w:left w:val="nil"/>
              <w:bottom w:val="nil"/>
              <w:right w:val="single" w:sz="2" w:space="0" w:color="000000"/>
            </w:tcBorders>
            <w:shd w:val="clear" w:color="auto" w:fill="auto"/>
            <w:vAlign w:val="center"/>
            <w:hideMark/>
          </w:tcPr>
          <w:p w:rsidR="004C5F3D" w:rsidRPr="004C5F3D" w:rsidRDefault="004C5F3D" w:rsidP="004C5F3D">
            <w:pPr>
              <w:widowControl/>
              <w:ind w:left="57" w:right="57"/>
              <w:rPr>
                <w:rFonts w:ascii="宋体" w:eastAsia="宋体" w:hAnsi="宋体" w:cs="宋体"/>
                <w:color w:val="333333"/>
                <w:kern w:val="0"/>
                <w:sz w:val="24"/>
                <w:szCs w:val="24"/>
              </w:rPr>
            </w:pPr>
            <w:r w:rsidRPr="004C5F3D">
              <w:rPr>
                <w:rFonts w:ascii="Times New Roman" w:eastAsia="宋体" w:hAnsi="Times New Roman" w:cs="宋体" w:hint="eastAsia"/>
                <w:color w:val="333333"/>
                <w:kern w:val="0"/>
                <w:sz w:val="24"/>
                <w:szCs w:val="24"/>
              </w:rPr>
              <w:t>合　计</w:t>
            </w:r>
          </w:p>
        </w:tc>
        <w:tc>
          <w:tcPr>
            <w:tcW w:w="2025" w:type="dxa"/>
            <w:tcBorders>
              <w:top w:val="single" w:sz="2" w:space="0" w:color="000000"/>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283"/>
              <w:jc w:val="right"/>
              <w:rPr>
                <w:rFonts w:ascii="Times New Roman" w:eastAsia="宋体" w:hAnsi="Times New Roman" w:cs="Times New Roman"/>
                <w:color w:val="333333"/>
                <w:kern w:val="0"/>
                <w:sz w:val="24"/>
                <w:szCs w:val="21"/>
              </w:rPr>
            </w:pPr>
            <w:r w:rsidRPr="004C5F3D">
              <w:rPr>
                <w:rFonts w:ascii="Times New Roman" w:eastAsia="宋体" w:hAnsi="Times New Roman" w:cs="Times New Roman"/>
                <w:color w:val="333333"/>
                <w:kern w:val="0"/>
                <w:sz w:val="24"/>
                <w:szCs w:val="21"/>
              </w:rPr>
              <w:t>4902.6</w:t>
            </w:r>
          </w:p>
        </w:tc>
        <w:tc>
          <w:tcPr>
            <w:tcW w:w="2025" w:type="dxa"/>
            <w:tcBorders>
              <w:top w:val="single" w:sz="2" w:space="0" w:color="000000"/>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283"/>
              <w:jc w:val="right"/>
              <w:rPr>
                <w:rFonts w:ascii="Times New Roman" w:eastAsia="宋体" w:hAnsi="Times New Roman" w:cs="Times New Roman"/>
                <w:color w:val="333333"/>
                <w:kern w:val="0"/>
                <w:sz w:val="24"/>
                <w:szCs w:val="21"/>
              </w:rPr>
            </w:pPr>
            <w:r w:rsidRPr="004C5F3D">
              <w:rPr>
                <w:rFonts w:ascii="Times New Roman" w:eastAsia="宋体" w:hAnsi="Times New Roman" w:cs="Times New Roman"/>
                <w:color w:val="333333"/>
                <w:kern w:val="0"/>
                <w:sz w:val="24"/>
                <w:szCs w:val="21"/>
              </w:rPr>
              <w:t>19.2</w:t>
            </w:r>
          </w:p>
        </w:tc>
        <w:tc>
          <w:tcPr>
            <w:tcW w:w="2025" w:type="dxa"/>
            <w:tcBorders>
              <w:top w:val="single" w:sz="2" w:space="0" w:color="000000"/>
              <w:left w:val="single" w:sz="2" w:space="0" w:color="000000"/>
              <w:bottom w:val="nil"/>
              <w:right w:val="nil"/>
            </w:tcBorders>
            <w:shd w:val="clear" w:color="auto" w:fill="auto"/>
            <w:vAlign w:val="center"/>
            <w:hideMark/>
          </w:tcPr>
          <w:p w:rsidR="004C5F3D" w:rsidRPr="004C5F3D" w:rsidRDefault="004C5F3D" w:rsidP="004C5F3D">
            <w:pPr>
              <w:widowControl/>
              <w:ind w:left="57" w:right="283"/>
              <w:jc w:val="right"/>
              <w:rPr>
                <w:rFonts w:ascii="Times New Roman" w:eastAsia="宋体" w:hAnsi="Times New Roman" w:cs="Times New Roman"/>
                <w:color w:val="333333"/>
                <w:kern w:val="0"/>
                <w:sz w:val="24"/>
                <w:szCs w:val="21"/>
              </w:rPr>
            </w:pPr>
            <w:r w:rsidRPr="004C5F3D">
              <w:rPr>
                <w:rFonts w:ascii="Times New Roman" w:eastAsia="宋体" w:hAnsi="Times New Roman" w:cs="Times New Roman"/>
                <w:color w:val="333333"/>
                <w:kern w:val="0"/>
                <w:sz w:val="24"/>
                <w:szCs w:val="21"/>
              </w:rPr>
              <w:t>—</w:t>
            </w:r>
          </w:p>
        </w:tc>
      </w:tr>
      <w:tr w:rsidR="004C5F3D" w:rsidRPr="004C5F3D" w:rsidTr="004C5F3D">
        <w:trPr>
          <w:trHeight w:val="283"/>
          <w:jc w:val="center"/>
        </w:trPr>
        <w:tc>
          <w:tcPr>
            <w:tcW w:w="3564" w:type="dxa"/>
            <w:tcBorders>
              <w:top w:val="nil"/>
              <w:left w:val="nil"/>
              <w:bottom w:val="nil"/>
              <w:right w:val="single" w:sz="2" w:space="0" w:color="000000"/>
            </w:tcBorders>
            <w:shd w:val="clear" w:color="auto" w:fill="auto"/>
            <w:vAlign w:val="center"/>
            <w:hideMark/>
          </w:tcPr>
          <w:p w:rsidR="004C5F3D" w:rsidRPr="004C5F3D" w:rsidRDefault="004C5F3D" w:rsidP="004C5F3D">
            <w:pPr>
              <w:widowControl/>
              <w:ind w:left="57" w:right="57"/>
              <w:rPr>
                <w:rFonts w:ascii="宋体" w:eastAsia="宋体" w:hAnsi="宋体" w:cs="宋体"/>
                <w:color w:val="333333"/>
                <w:kern w:val="0"/>
                <w:sz w:val="24"/>
                <w:szCs w:val="24"/>
              </w:rPr>
            </w:pPr>
            <w:r w:rsidRPr="004C5F3D">
              <w:rPr>
                <w:rFonts w:ascii="Times New Roman" w:eastAsia="宋体" w:hAnsi="Times New Roman" w:cs="宋体" w:hint="eastAsia"/>
                <w:color w:val="333333"/>
                <w:kern w:val="0"/>
                <w:sz w:val="24"/>
                <w:szCs w:val="24"/>
              </w:rPr>
              <w:t>其中：科学技术</w:t>
            </w:r>
          </w:p>
        </w:tc>
        <w:tc>
          <w:tcPr>
            <w:tcW w:w="2025"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283"/>
              <w:jc w:val="right"/>
              <w:rPr>
                <w:rFonts w:ascii="Times New Roman" w:eastAsia="宋体" w:hAnsi="Times New Roman" w:cs="Times New Roman"/>
                <w:color w:val="333333"/>
                <w:kern w:val="0"/>
                <w:sz w:val="24"/>
                <w:szCs w:val="21"/>
              </w:rPr>
            </w:pPr>
            <w:r w:rsidRPr="004C5F3D">
              <w:rPr>
                <w:rFonts w:ascii="Times New Roman" w:eastAsia="宋体" w:hAnsi="Times New Roman" w:cs="Times New Roman"/>
                <w:color w:val="333333"/>
                <w:kern w:val="0"/>
                <w:sz w:val="24"/>
                <w:szCs w:val="21"/>
              </w:rPr>
              <w:t>3828.0</w:t>
            </w:r>
          </w:p>
        </w:tc>
        <w:tc>
          <w:tcPr>
            <w:tcW w:w="2025"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283"/>
              <w:jc w:val="right"/>
              <w:rPr>
                <w:rFonts w:ascii="Times New Roman" w:eastAsia="宋体" w:hAnsi="Times New Roman" w:cs="Times New Roman"/>
                <w:color w:val="333333"/>
                <w:kern w:val="0"/>
                <w:sz w:val="24"/>
                <w:szCs w:val="21"/>
              </w:rPr>
            </w:pPr>
            <w:r w:rsidRPr="004C5F3D">
              <w:rPr>
                <w:rFonts w:ascii="Times New Roman" w:eastAsia="宋体" w:hAnsi="Times New Roman" w:cs="Times New Roman"/>
                <w:color w:val="333333"/>
                <w:kern w:val="0"/>
                <w:sz w:val="24"/>
                <w:szCs w:val="21"/>
              </w:rPr>
              <w:t>17.8</w:t>
            </w:r>
          </w:p>
        </w:tc>
        <w:tc>
          <w:tcPr>
            <w:tcW w:w="2025" w:type="dxa"/>
            <w:tcBorders>
              <w:top w:val="nil"/>
              <w:left w:val="single" w:sz="2" w:space="0" w:color="000000"/>
              <w:bottom w:val="nil"/>
              <w:right w:val="nil"/>
            </w:tcBorders>
            <w:shd w:val="clear" w:color="auto" w:fill="auto"/>
            <w:vAlign w:val="center"/>
            <w:hideMark/>
          </w:tcPr>
          <w:p w:rsidR="004C5F3D" w:rsidRPr="004C5F3D" w:rsidRDefault="004C5F3D" w:rsidP="004C5F3D">
            <w:pPr>
              <w:widowControl/>
              <w:ind w:left="57" w:right="283"/>
              <w:jc w:val="right"/>
              <w:rPr>
                <w:rFonts w:ascii="Times New Roman" w:eastAsia="宋体" w:hAnsi="Times New Roman" w:cs="Times New Roman"/>
                <w:color w:val="333333"/>
                <w:kern w:val="0"/>
                <w:sz w:val="24"/>
                <w:szCs w:val="21"/>
              </w:rPr>
            </w:pPr>
            <w:r w:rsidRPr="004C5F3D">
              <w:rPr>
                <w:rFonts w:ascii="Times New Roman" w:eastAsia="宋体" w:hAnsi="Times New Roman" w:cs="Times New Roman"/>
                <w:color w:val="333333"/>
                <w:kern w:val="0"/>
                <w:sz w:val="24"/>
                <w:szCs w:val="21"/>
              </w:rPr>
              <w:t>78.1</w:t>
            </w:r>
          </w:p>
        </w:tc>
      </w:tr>
      <w:tr w:rsidR="004C5F3D" w:rsidRPr="004C5F3D" w:rsidTr="004C5F3D">
        <w:trPr>
          <w:trHeight w:val="283"/>
          <w:jc w:val="center"/>
        </w:trPr>
        <w:tc>
          <w:tcPr>
            <w:tcW w:w="3564" w:type="dxa"/>
            <w:tcBorders>
              <w:top w:val="nil"/>
              <w:left w:val="nil"/>
              <w:bottom w:val="nil"/>
              <w:right w:val="single" w:sz="2" w:space="0" w:color="000000"/>
            </w:tcBorders>
            <w:shd w:val="clear" w:color="auto" w:fill="auto"/>
            <w:vAlign w:val="center"/>
            <w:hideMark/>
          </w:tcPr>
          <w:p w:rsidR="004C5F3D" w:rsidRPr="004C5F3D" w:rsidRDefault="004C5F3D" w:rsidP="004C5F3D">
            <w:pPr>
              <w:widowControl/>
              <w:ind w:left="720" w:right="57" w:hangingChars="300" w:hanging="720"/>
              <w:rPr>
                <w:rFonts w:ascii="宋体" w:eastAsia="宋体" w:hAnsi="宋体" w:cs="宋体"/>
                <w:color w:val="333333"/>
                <w:kern w:val="0"/>
                <w:sz w:val="24"/>
                <w:szCs w:val="24"/>
              </w:rPr>
            </w:pPr>
            <w:r w:rsidRPr="004C5F3D">
              <w:rPr>
                <w:rFonts w:ascii="Times New Roman" w:eastAsia="宋体" w:hAnsi="Times New Roman" w:cs="宋体" w:hint="eastAsia"/>
                <w:color w:val="333333"/>
                <w:kern w:val="0"/>
                <w:sz w:val="24"/>
                <w:szCs w:val="24"/>
              </w:rPr>
              <w:t xml:space="preserve">　　　其他功能支出中用于科学技术的支出</w:t>
            </w:r>
          </w:p>
        </w:tc>
        <w:tc>
          <w:tcPr>
            <w:tcW w:w="2025"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283"/>
              <w:jc w:val="right"/>
              <w:rPr>
                <w:rFonts w:ascii="Times New Roman" w:eastAsia="宋体" w:hAnsi="Times New Roman" w:cs="Times New Roman"/>
                <w:color w:val="333333"/>
                <w:kern w:val="0"/>
                <w:sz w:val="24"/>
                <w:szCs w:val="21"/>
              </w:rPr>
            </w:pPr>
            <w:r w:rsidRPr="004C5F3D">
              <w:rPr>
                <w:rFonts w:ascii="Times New Roman" w:eastAsia="宋体" w:hAnsi="Times New Roman" w:cs="Times New Roman"/>
                <w:color w:val="333333"/>
                <w:kern w:val="0"/>
                <w:sz w:val="24"/>
                <w:szCs w:val="21"/>
              </w:rPr>
              <w:t>1074.6</w:t>
            </w:r>
          </w:p>
        </w:tc>
        <w:tc>
          <w:tcPr>
            <w:tcW w:w="2025"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283"/>
              <w:jc w:val="right"/>
              <w:rPr>
                <w:rFonts w:ascii="Times New Roman" w:eastAsia="宋体" w:hAnsi="Times New Roman" w:cs="Times New Roman"/>
                <w:color w:val="333333"/>
                <w:kern w:val="0"/>
                <w:sz w:val="24"/>
                <w:szCs w:val="21"/>
              </w:rPr>
            </w:pPr>
            <w:r w:rsidRPr="004C5F3D">
              <w:rPr>
                <w:rFonts w:ascii="Times New Roman" w:eastAsia="宋体" w:hAnsi="Times New Roman" w:cs="Times New Roman"/>
                <w:color w:val="333333"/>
                <w:kern w:val="0"/>
                <w:sz w:val="24"/>
                <w:szCs w:val="21"/>
              </w:rPr>
              <w:t>24.3</w:t>
            </w:r>
          </w:p>
        </w:tc>
        <w:tc>
          <w:tcPr>
            <w:tcW w:w="2025" w:type="dxa"/>
            <w:tcBorders>
              <w:top w:val="nil"/>
              <w:left w:val="single" w:sz="2" w:space="0" w:color="000000"/>
              <w:bottom w:val="nil"/>
              <w:right w:val="nil"/>
            </w:tcBorders>
            <w:shd w:val="clear" w:color="auto" w:fill="auto"/>
            <w:vAlign w:val="center"/>
            <w:hideMark/>
          </w:tcPr>
          <w:p w:rsidR="004C5F3D" w:rsidRPr="004C5F3D" w:rsidRDefault="004C5F3D" w:rsidP="004C5F3D">
            <w:pPr>
              <w:widowControl/>
              <w:ind w:left="57" w:right="283"/>
              <w:jc w:val="right"/>
              <w:rPr>
                <w:rFonts w:ascii="Times New Roman" w:eastAsia="宋体" w:hAnsi="Times New Roman" w:cs="Times New Roman"/>
                <w:color w:val="333333"/>
                <w:kern w:val="0"/>
                <w:sz w:val="24"/>
                <w:szCs w:val="21"/>
              </w:rPr>
            </w:pPr>
            <w:r w:rsidRPr="004C5F3D">
              <w:rPr>
                <w:rFonts w:ascii="Times New Roman" w:eastAsia="宋体" w:hAnsi="Times New Roman" w:cs="Times New Roman"/>
                <w:color w:val="333333"/>
                <w:kern w:val="0"/>
                <w:sz w:val="24"/>
                <w:szCs w:val="21"/>
              </w:rPr>
              <w:t>21.9</w:t>
            </w:r>
          </w:p>
        </w:tc>
      </w:tr>
      <w:tr w:rsidR="004C5F3D" w:rsidRPr="004C5F3D" w:rsidTr="004C5F3D">
        <w:trPr>
          <w:trHeight w:val="283"/>
          <w:jc w:val="center"/>
        </w:trPr>
        <w:tc>
          <w:tcPr>
            <w:tcW w:w="3564" w:type="dxa"/>
            <w:tcBorders>
              <w:top w:val="nil"/>
              <w:left w:val="nil"/>
              <w:bottom w:val="nil"/>
              <w:right w:val="single" w:sz="2" w:space="0" w:color="000000"/>
            </w:tcBorders>
            <w:shd w:val="clear" w:color="auto" w:fill="auto"/>
            <w:vAlign w:val="center"/>
            <w:hideMark/>
          </w:tcPr>
          <w:p w:rsidR="004C5F3D" w:rsidRPr="004C5F3D" w:rsidRDefault="004C5F3D" w:rsidP="004C5F3D">
            <w:pPr>
              <w:widowControl/>
              <w:ind w:left="57" w:right="57"/>
              <w:rPr>
                <w:rFonts w:ascii="宋体" w:eastAsia="宋体" w:hAnsi="宋体" w:cs="宋体"/>
                <w:color w:val="333333"/>
                <w:kern w:val="0"/>
                <w:sz w:val="24"/>
                <w:szCs w:val="24"/>
              </w:rPr>
            </w:pPr>
            <w:r w:rsidRPr="004C5F3D">
              <w:rPr>
                <w:rFonts w:ascii="Times New Roman" w:eastAsia="宋体" w:hAnsi="Times New Roman" w:cs="宋体" w:hint="eastAsia"/>
                <w:color w:val="333333"/>
                <w:kern w:val="0"/>
                <w:sz w:val="24"/>
                <w:szCs w:val="24"/>
              </w:rPr>
              <w:t>其中：中央</w:t>
            </w:r>
          </w:p>
        </w:tc>
        <w:tc>
          <w:tcPr>
            <w:tcW w:w="2025"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283"/>
              <w:jc w:val="right"/>
              <w:rPr>
                <w:rFonts w:ascii="Times New Roman" w:eastAsia="宋体" w:hAnsi="Times New Roman" w:cs="Times New Roman"/>
                <w:color w:val="333333"/>
                <w:kern w:val="0"/>
                <w:sz w:val="24"/>
                <w:szCs w:val="21"/>
              </w:rPr>
            </w:pPr>
            <w:r w:rsidRPr="004C5F3D">
              <w:rPr>
                <w:rFonts w:ascii="Times New Roman" w:eastAsia="宋体" w:hAnsi="Times New Roman" w:cs="Times New Roman"/>
                <w:color w:val="333333"/>
                <w:kern w:val="0"/>
                <w:sz w:val="24"/>
                <w:szCs w:val="21"/>
              </w:rPr>
              <w:t>2469.0</w:t>
            </w:r>
          </w:p>
        </w:tc>
        <w:tc>
          <w:tcPr>
            <w:tcW w:w="2025"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283"/>
              <w:jc w:val="right"/>
              <w:rPr>
                <w:rFonts w:ascii="Times New Roman" w:eastAsia="宋体" w:hAnsi="Times New Roman" w:cs="Times New Roman"/>
                <w:color w:val="333333"/>
                <w:kern w:val="0"/>
                <w:sz w:val="24"/>
                <w:szCs w:val="21"/>
              </w:rPr>
            </w:pPr>
            <w:r w:rsidRPr="004C5F3D">
              <w:rPr>
                <w:rFonts w:ascii="Times New Roman" w:eastAsia="宋体" w:hAnsi="Times New Roman" w:cs="Times New Roman"/>
                <w:color w:val="333333"/>
                <w:kern w:val="0"/>
                <w:sz w:val="24"/>
                <w:szCs w:val="21"/>
              </w:rPr>
              <w:t>20.7</w:t>
            </w:r>
          </w:p>
        </w:tc>
        <w:tc>
          <w:tcPr>
            <w:tcW w:w="2025" w:type="dxa"/>
            <w:tcBorders>
              <w:top w:val="nil"/>
              <w:left w:val="single" w:sz="2" w:space="0" w:color="000000"/>
              <w:bottom w:val="nil"/>
              <w:right w:val="nil"/>
            </w:tcBorders>
            <w:shd w:val="clear" w:color="auto" w:fill="auto"/>
            <w:vAlign w:val="center"/>
            <w:hideMark/>
          </w:tcPr>
          <w:p w:rsidR="004C5F3D" w:rsidRPr="004C5F3D" w:rsidRDefault="004C5F3D" w:rsidP="004C5F3D">
            <w:pPr>
              <w:widowControl/>
              <w:ind w:left="57" w:right="283"/>
              <w:jc w:val="right"/>
              <w:rPr>
                <w:rFonts w:ascii="Times New Roman" w:eastAsia="宋体" w:hAnsi="Times New Roman" w:cs="Times New Roman"/>
                <w:color w:val="333333"/>
                <w:kern w:val="0"/>
                <w:sz w:val="24"/>
                <w:szCs w:val="21"/>
              </w:rPr>
            </w:pPr>
            <w:r w:rsidRPr="004C5F3D">
              <w:rPr>
                <w:rFonts w:ascii="Times New Roman" w:eastAsia="宋体" w:hAnsi="Times New Roman" w:cs="Times New Roman"/>
                <w:color w:val="333333"/>
                <w:kern w:val="0"/>
                <w:sz w:val="24"/>
                <w:szCs w:val="21"/>
              </w:rPr>
              <w:t>50.4</w:t>
            </w:r>
          </w:p>
        </w:tc>
      </w:tr>
      <w:tr w:rsidR="004C5F3D" w:rsidRPr="004C5F3D" w:rsidTr="004C5F3D">
        <w:trPr>
          <w:trHeight w:val="283"/>
          <w:jc w:val="center"/>
        </w:trPr>
        <w:tc>
          <w:tcPr>
            <w:tcW w:w="3564" w:type="dxa"/>
            <w:tcBorders>
              <w:top w:val="nil"/>
              <w:left w:val="nil"/>
              <w:bottom w:val="single" w:sz="12" w:space="0" w:color="auto"/>
              <w:right w:val="single" w:sz="2" w:space="0" w:color="000000"/>
            </w:tcBorders>
            <w:shd w:val="clear" w:color="auto" w:fill="auto"/>
            <w:vAlign w:val="center"/>
            <w:hideMark/>
          </w:tcPr>
          <w:p w:rsidR="004C5F3D" w:rsidRPr="004C5F3D" w:rsidRDefault="004C5F3D" w:rsidP="004C5F3D">
            <w:pPr>
              <w:widowControl/>
              <w:ind w:left="57" w:right="57"/>
              <w:rPr>
                <w:rFonts w:ascii="宋体" w:eastAsia="宋体" w:hAnsi="宋体" w:cs="宋体"/>
                <w:color w:val="333333"/>
                <w:kern w:val="0"/>
                <w:sz w:val="24"/>
                <w:szCs w:val="24"/>
              </w:rPr>
            </w:pPr>
            <w:r w:rsidRPr="004C5F3D">
              <w:rPr>
                <w:rFonts w:ascii="Times New Roman" w:eastAsia="宋体" w:hAnsi="Times New Roman" w:cs="宋体" w:hint="eastAsia"/>
                <w:color w:val="333333"/>
                <w:kern w:val="0"/>
                <w:sz w:val="24"/>
                <w:szCs w:val="24"/>
              </w:rPr>
              <w:t xml:space="preserve">　　　地方</w:t>
            </w:r>
          </w:p>
        </w:tc>
        <w:tc>
          <w:tcPr>
            <w:tcW w:w="2025" w:type="dxa"/>
            <w:tcBorders>
              <w:top w:val="nil"/>
              <w:left w:val="single" w:sz="2" w:space="0" w:color="000000"/>
              <w:bottom w:val="single" w:sz="12" w:space="0" w:color="auto"/>
              <w:right w:val="single" w:sz="2" w:space="0" w:color="000000"/>
            </w:tcBorders>
            <w:shd w:val="clear" w:color="auto" w:fill="auto"/>
            <w:vAlign w:val="center"/>
            <w:hideMark/>
          </w:tcPr>
          <w:p w:rsidR="004C5F3D" w:rsidRPr="004C5F3D" w:rsidRDefault="004C5F3D" w:rsidP="004C5F3D">
            <w:pPr>
              <w:widowControl/>
              <w:ind w:left="57" w:right="283"/>
              <w:jc w:val="right"/>
              <w:rPr>
                <w:rFonts w:ascii="Times New Roman" w:eastAsia="宋体" w:hAnsi="Times New Roman" w:cs="Times New Roman"/>
                <w:color w:val="333333"/>
                <w:kern w:val="0"/>
                <w:sz w:val="24"/>
                <w:szCs w:val="21"/>
              </w:rPr>
            </w:pPr>
            <w:r w:rsidRPr="004C5F3D">
              <w:rPr>
                <w:rFonts w:ascii="Times New Roman" w:eastAsia="宋体" w:hAnsi="Times New Roman" w:cs="Times New Roman"/>
                <w:color w:val="333333"/>
                <w:kern w:val="0"/>
                <w:sz w:val="24"/>
                <w:szCs w:val="21"/>
              </w:rPr>
              <w:t>2433.6</w:t>
            </w:r>
          </w:p>
        </w:tc>
        <w:tc>
          <w:tcPr>
            <w:tcW w:w="2025" w:type="dxa"/>
            <w:tcBorders>
              <w:top w:val="nil"/>
              <w:left w:val="single" w:sz="2" w:space="0" w:color="000000"/>
              <w:bottom w:val="single" w:sz="12" w:space="0" w:color="auto"/>
              <w:right w:val="single" w:sz="2" w:space="0" w:color="000000"/>
            </w:tcBorders>
            <w:shd w:val="clear" w:color="auto" w:fill="auto"/>
            <w:vAlign w:val="center"/>
            <w:hideMark/>
          </w:tcPr>
          <w:p w:rsidR="004C5F3D" w:rsidRPr="004C5F3D" w:rsidRDefault="004C5F3D" w:rsidP="004C5F3D">
            <w:pPr>
              <w:widowControl/>
              <w:ind w:left="57" w:right="283"/>
              <w:jc w:val="right"/>
              <w:rPr>
                <w:rFonts w:ascii="Times New Roman" w:eastAsia="宋体" w:hAnsi="Times New Roman" w:cs="Times New Roman"/>
                <w:color w:val="333333"/>
                <w:kern w:val="0"/>
                <w:sz w:val="24"/>
                <w:szCs w:val="21"/>
              </w:rPr>
            </w:pPr>
            <w:r w:rsidRPr="004C5F3D">
              <w:rPr>
                <w:rFonts w:ascii="Times New Roman" w:eastAsia="宋体" w:hAnsi="Times New Roman" w:cs="Times New Roman"/>
                <w:color w:val="333333"/>
                <w:kern w:val="0"/>
                <w:sz w:val="24"/>
                <w:szCs w:val="21"/>
              </w:rPr>
              <w:t>17.7</w:t>
            </w:r>
          </w:p>
        </w:tc>
        <w:tc>
          <w:tcPr>
            <w:tcW w:w="2025" w:type="dxa"/>
            <w:tcBorders>
              <w:top w:val="nil"/>
              <w:left w:val="single" w:sz="2" w:space="0" w:color="000000"/>
              <w:bottom w:val="single" w:sz="12" w:space="0" w:color="auto"/>
              <w:right w:val="nil"/>
            </w:tcBorders>
            <w:shd w:val="clear" w:color="auto" w:fill="auto"/>
            <w:vAlign w:val="center"/>
            <w:hideMark/>
          </w:tcPr>
          <w:p w:rsidR="004C5F3D" w:rsidRPr="004C5F3D" w:rsidRDefault="004C5F3D" w:rsidP="004C5F3D">
            <w:pPr>
              <w:widowControl/>
              <w:ind w:left="57" w:right="283"/>
              <w:jc w:val="right"/>
              <w:rPr>
                <w:rFonts w:ascii="Times New Roman" w:eastAsia="宋体" w:hAnsi="Times New Roman" w:cs="Times New Roman"/>
                <w:color w:val="333333"/>
                <w:kern w:val="0"/>
                <w:sz w:val="24"/>
                <w:szCs w:val="21"/>
              </w:rPr>
            </w:pPr>
            <w:r w:rsidRPr="004C5F3D">
              <w:rPr>
                <w:rFonts w:ascii="Times New Roman" w:eastAsia="宋体" w:hAnsi="Times New Roman" w:cs="Times New Roman"/>
                <w:color w:val="333333"/>
                <w:kern w:val="0"/>
                <w:sz w:val="24"/>
                <w:szCs w:val="21"/>
              </w:rPr>
              <w:t>49.6</w:t>
            </w:r>
          </w:p>
        </w:tc>
      </w:tr>
      <w:tr w:rsidR="004C5F3D" w:rsidRPr="004C5F3D" w:rsidTr="004C5F3D">
        <w:trPr>
          <w:trHeight w:val="283"/>
          <w:jc w:val="center"/>
        </w:trPr>
        <w:tc>
          <w:tcPr>
            <w:tcW w:w="9639" w:type="dxa"/>
            <w:gridSpan w:val="4"/>
            <w:tcBorders>
              <w:top w:val="single" w:sz="12" w:space="0" w:color="auto"/>
              <w:left w:val="nil"/>
              <w:bottom w:val="nil"/>
              <w:right w:val="nil"/>
            </w:tcBorders>
            <w:shd w:val="clear" w:color="auto" w:fill="FFFFFF"/>
            <w:vAlign w:val="center"/>
            <w:hideMark/>
          </w:tcPr>
          <w:p w:rsidR="004C5F3D" w:rsidRPr="004C5F3D" w:rsidRDefault="004C5F3D" w:rsidP="004C5F3D">
            <w:pPr>
              <w:widowControl/>
              <w:ind w:left="57" w:right="283"/>
              <w:jc w:val="left"/>
              <w:rPr>
                <w:rFonts w:ascii="宋体" w:eastAsia="宋体" w:hAnsi="宋体" w:cs="宋体"/>
                <w:color w:val="333333"/>
                <w:kern w:val="0"/>
                <w:sz w:val="24"/>
                <w:szCs w:val="21"/>
              </w:rPr>
            </w:pPr>
            <w:r w:rsidRPr="004C5F3D">
              <w:rPr>
                <w:rFonts w:ascii="Times New Roman" w:eastAsia="宋体" w:hAnsi="Times New Roman" w:cs="宋体" w:hint="eastAsia"/>
                <w:color w:val="333333"/>
                <w:kern w:val="0"/>
                <w:sz w:val="24"/>
                <w:szCs w:val="21"/>
              </w:rPr>
              <w:t>注：</w:t>
            </w:r>
            <w:r w:rsidRPr="004C5F3D">
              <w:rPr>
                <w:rFonts w:ascii="Times New Roman" w:eastAsia="宋体" w:hAnsi="Times New Roman" w:cs="Times New Roman"/>
                <w:color w:val="333333"/>
                <w:kern w:val="0"/>
                <w:sz w:val="24"/>
                <w:szCs w:val="21"/>
              </w:rPr>
              <w:t>2006</w:t>
            </w:r>
            <w:r w:rsidRPr="004C5F3D">
              <w:rPr>
                <w:rFonts w:ascii="Times New Roman" w:eastAsia="宋体" w:hAnsi="Times New Roman" w:cs="宋体" w:hint="eastAsia"/>
                <w:color w:val="333333"/>
                <w:kern w:val="0"/>
                <w:sz w:val="24"/>
                <w:szCs w:val="21"/>
              </w:rPr>
              <w:t>年及以前年度财政科技支出包括科技三项费、科学事业费、科研基建费和其他科研事业费；</w:t>
            </w:r>
            <w:r w:rsidRPr="004C5F3D">
              <w:rPr>
                <w:rFonts w:ascii="Times New Roman" w:eastAsia="宋体" w:hAnsi="Times New Roman" w:cs="Times New Roman"/>
                <w:color w:val="333333"/>
                <w:kern w:val="0"/>
                <w:sz w:val="24"/>
                <w:szCs w:val="21"/>
              </w:rPr>
              <w:t>2007</w:t>
            </w:r>
            <w:r w:rsidRPr="004C5F3D">
              <w:rPr>
                <w:rFonts w:ascii="Times New Roman" w:eastAsia="宋体" w:hAnsi="Times New Roman" w:cs="宋体" w:hint="eastAsia"/>
                <w:color w:val="333333"/>
                <w:kern w:val="0"/>
                <w:sz w:val="24"/>
                <w:szCs w:val="21"/>
              </w:rPr>
              <w:t>年政府收支分类体系改革后，财政科技支出包括“科学技术”科目下支出和其他功能支出中用于科学技术的支出；前后年度财政科技支出涵盖范围基本一致。</w:t>
            </w:r>
          </w:p>
        </w:tc>
      </w:tr>
    </w:tbl>
    <w:p w:rsidR="004C5F3D" w:rsidRPr="004C5F3D" w:rsidRDefault="004C5F3D" w:rsidP="004C5F3D">
      <w:pPr>
        <w:widowControl/>
        <w:spacing w:line="375" w:lineRule="atLeast"/>
        <w:jc w:val="left"/>
        <w:rPr>
          <w:rFonts w:ascii="宋体" w:eastAsia="宋体" w:hAnsi="宋体" w:cs="宋体"/>
          <w:color w:val="333333"/>
          <w:kern w:val="0"/>
          <w:sz w:val="24"/>
          <w:szCs w:val="20"/>
        </w:rPr>
      </w:pPr>
    </w:p>
    <w:tbl>
      <w:tblPr>
        <w:tblW w:w="0" w:type="auto"/>
        <w:jc w:val="center"/>
        <w:tblBorders>
          <w:top w:val="single" w:sz="2" w:space="0" w:color="000000"/>
          <w:bottom w:val="single" w:sz="2" w:space="0" w:color="000000"/>
          <w:insideV w:val="single" w:sz="2" w:space="0" w:color="000000"/>
        </w:tblBorders>
        <w:tblLayout w:type="fixed"/>
        <w:tblCellMar>
          <w:left w:w="0" w:type="dxa"/>
          <w:right w:w="0" w:type="dxa"/>
        </w:tblCellMar>
        <w:tblLook w:val="01E0"/>
      </w:tblPr>
      <w:tblGrid>
        <w:gridCol w:w="3852"/>
        <w:gridCol w:w="735"/>
        <w:gridCol w:w="598"/>
        <w:gridCol w:w="3707"/>
        <w:gridCol w:w="668"/>
        <w:gridCol w:w="646"/>
      </w:tblGrid>
      <w:tr w:rsidR="004C5F3D" w:rsidRPr="004C5F3D" w:rsidTr="004C5F3D">
        <w:trPr>
          <w:trHeight w:val="567"/>
          <w:jc w:val="center"/>
        </w:trPr>
        <w:tc>
          <w:tcPr>
            <w:tcW w:w="10206" w:type="dxa"/>
            <w:gridSpan w:val="6"/>
            <w:tcBorders>
              <w:top w:val="nil"/>
              <w:left w:val="nil"/>
              <w:bottom w:val="single" w:sz="12" w:space="0" w:color="000000"/>
              <w:right w:val="nil"/>
            </w:tcBorders>
            <w:shd w:val="clear" w:color="auto" w:fill="FFFFFF"/>
            <w:vAlign w:val="center"/>
            <w:hideMark/>
          </w:tcPr>
          <w:p w:rsidR="004C5F3D" w:rsidRPr="004C5F3D" w:rsidRDefault="004C5F3D" w:rsidP="004C5F3D">
            <w:pPr>
              <w:widowControl/>
              <w:ind w:left="57" w:right="57"/>
              <w:jc w:val="center"/>
              <w:rPr>
                <w:rFonts w:ascii="宋体" w:eastAsia="宋体" w:hAnsi="宋体" w:cs="宋体"/>
                <w:b/>
                <w:color w:val="333333"/>
                <w:kern w:val="0"/>
                <w:sz w:val="24"/>
                <w:szCs w:val="20"/>
                <w:bdr w:val="none" w:sz="0" w:space="0" w:color="auto" w:frame="1"/>
              </w:rPr>
            </w:pPr>
            <w:r w:rsidRPr="004C5F3D">
              <w:rPr>
                <w:rFonts w:ascii="Times New Roman" w:eastAsia="宋体" w:hAnsi="Times New Roman" w:cs="宋体" w:hint="eastAsia"/>
                <w:b/>
                <w:color w:val="333333"/>
                <w:kern w:val="0"/>
                <w:sz w:val="24"/>
                <w:szCs w:val="20"/>
                <w:bdr w:val="none" w:sz="0" w:space="0" w:color="auto" w:frame="1"/>
              </w:rPr>
              <w:t>附表</w:t>
            </w:r>
            <w:r w:rsidRPr="004C5F3D">
              <w:rPr>
                <w:rFonts w:ascii="宋体" w:eastAsia="宋体" w:hAnsi="宋体" w:cs="宋体"/>
                <w:b/>
                <w:color w:val="333333"/>
                <w:kern w:val="0"/>
                <w:sz w:val="24"/>
                <w:szCs w:val="20"/>
                <w:bdr w:val="none" w:sz="0" w:space="0" w:color="auto" w:frame="1"/>
              </w:rPr>
              <w:t>1</w:t>
            </w:r>
            <w:r w:rsidRPr="004C5F3D">
              <w:rPr>
                <w:rFonts w:ascii="Times New Roman" w:eastAsia="宋体" w:hAnsi="Times New Roman" w:cs="宋体" w:hint="eastAsia"/>
                <w:b/>
                <w:color w:val="333333"/>
                <w:kern w:val="0"/>
                <w:sz w:val="24"/>
                <w:szCs w:val="20"/>
                <w:bdr w:val="none" w:sz="0" w:space="0" w:color="auto" w:frame="1"/>
              </w:rPr>
              <w:t xml:space="preserve">　</w:t>
            </w:r>
            <w:r w:rsidRPr="004C5F3D">
              <w:rPr>
                <w:rFonts w:ascii="宋体" w:eastAsia="宋体" w:hAnsi="宋体" w:cs="宋体"/>
                <w:b/>
                <w:color w:val="333333"/>
                <w:kern w:val="0"/>
                <w:sz w:val="24"/>
                <w:szCs w:val="20"/>
                <w:bdr w:val="none" w:sz="0" w:space="0" w:color="auto" w:frame="1"/>
              </w:rPr>
              <w:t>2011</w:t>
            </w:r>
            <w:r w:rsidRPr="004C5F3D">
              <w:rPr>
                <w:rFonts w:ascii="Times New Roman" w:eastAsia="宋体" w:hAnsi="Times New Roman" w:cs="宋体" w:hint="eastAsia"/>
                <w:b/>
                <w:color w:val="333333"/>
                <w:kern w:val="0"/>
                <w:sz w:val="24"/>
                <w:szCs w:val="20"/>
                <w:bdr w:val="none" w:sz="0" w:space="0" w:color="auto" w:frame="1"/>
              </w:rPr>
              <w:t>年分行业规模以上工业企业</w:t>
            </w:r>
            <w:r w:rsidRPr="004C5F3D">
              <w:rPr>
                <w:rFonts w:ascii="宋体" w:eastAsia="宋体" w:hAnsi="宋体" w:cs="宋体"/>
                <w:b/>
                <w:color w:val="333333"/>
                <w:kern w:val="0"/>
                <w:sz w:val="24"/>
                <w:szCs w:val="20"/>
                <w:bdr w:val="none" w:sz="0" w:space="0" w:color="auto" w:frame="1"/>
              </w:rPr>
              <w:t>R&amp;D</w:t>
            </w:r>
            <w:r w:rsidRPr="004C5F3D">
              <w:rPr>
                <w:rFonts w:ascii="Times New Roman" w:eastAsia="宋体" w:hAnsi="Times New Roman" w:cs="宋体" w:hint="eastAsia"/>
                <w:b/>
                <w:color w:val="333333"/>
                <w:kern w:val="0"/>
                <w:sz w:val="24"/>
                <w:szCs w:val="20"/>
                <w:bdr w:val="none" w:sz="0" w:space="0" w:color="auto" w:frame="1"/>
              </w:rPr>
              <w:t>经费情况</w:t>
            </w:r>
          </w:p>
        </w:tc>
      </w:tr>
      <w:tr w:rsidR="004C5F3D" w:rsidRPr="004C5F3D" w:rsidTr="004C5F3D">
        <w:trPr>
          <w:trHeight w:val="567"/>
          <w:jc w:val="center"/>
        </w:trPr>
        <w:tc>
          <w:tcPr>
            <w:tcW w:w="3852" w:type="dxa"/>
            <w:tcBorders>
              <w:top w:val="single" w:sz="12" w:space="0" w:color="000000"/>
              <w:left w:val="nil"/>
              <w:bottom w:val="single" w:sz="2" w:space="0" w:color="000000"/>
              <w:right w:val="single" w:sz="2" w:space="0" w:color="000000"/>
            </w:tcBorders>
            <w:shd w:val="clear" w:color="auto" w:fill="auto"/>
            <w:vAlign w:val="center"/>
            <w:hideMark/>
          </w:tcPr>
          <w:p w:rsidR="004C5F3D" w:rsidRPr="004C5F3D" w:rsidRDefault="004C5F3D" w:rsidP="004C5F3D">
            <w:pPr>
              <w:widowControl/>
              <w:ind w:left="57" w:right="57"/>
              <w:jc w:val="center"/>
              <w:rPr>
                <w:rFonts w:ascii="宋体" w:eastAsia="宋体" w:hAnsi="宋体" w:cs="宋体"/>
                <w:color w:val="333333"/>
                <w:kern w:val="0"/>
                <w:sz w:val="24"/>
                <w:szCs w:val="24"/>
              </w:rPr>
            </w:pPr>
            <w:r w:rsidRPr="004C5F3D">
              <w:rPr>
                <w:rFonts w:ascii="Times New Roman" w:eastAsia="宋体" w:hAnsi="Times New Roman" w:cs="宋体" w:hint="eastAsia"/>
                <w:color w:val="333333"/>
                <w:kern w:val="0"/>
                <w:sz w:val="24"/>
                <w:szCs w:val="24"/>
              </w:rPr>
              <w:t>行　业</w:t>
            </w:r>
          </w:p>
        </w:tc>
        <w:tc>
          <w:tcPr>
            <w:tcW w:w="735"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4C5F3D" w:rsidRPr="004C5F3D" w:rsidRDefault="004C5F3D" w:rsidP="004C5F3D">
            <w:pPr>
              <w:widowControl/>
              <w:ind w:left="57" w:right="57"/>
              <w:jc w:val="center"/>
              <w:rPr>
                <w:rFonts w:ascii="宋体" w:eastAsia="宋体" w:hAnsi="宋体" w:cs="宋体"/>
                <w:color w:val="333333"/>
                <w:kern w:val="0"/>
                <w:sz w:val="24"/>
                <w:szCs w:val="24"/>
              </w:rPr>
            </w:pPr>
            <w:r w:rsidRPr="004C5F3D">
              <w:rPr>
                <w:rFonts w:ascii="Times New Roman" w:eastAsia="宋体" w:hAnsi="Times New Roman" w:cs="宋体" w:hint="eastAsia"/>
                <w:color w:val="333333"/>
                <w:kern w:val="0"/>
                <w:sz w:val="24"/>
                <w:szCs w:val="24"/>
              </w:rPr>
              <w:t>经费</w:t>
            </w:r>
          </w:p>
          <w:p w:rsidR="004C5F3D" w:rsidRPr="004C5F3D" w:rsidRDefault="004C5F3D" w:rsidP="004C5F3D">
            <w:pPr>
              <w:widowControl/>
              <w:ind w:left="57" w:right="57"/>
              <w:jc w:val="center"/>
              <w:rPr>
                <w:rFonts w:ascii="宋体" w:eastAsia="宋体" w:hAnsi="宋体" w:cs="宋体"/>
                <w:color w:val="333333"/>
                <w:kern w:val="0"/>
                <w:sz w:val="24"/>
                <w:szCs w:val="24"/>
              </w:rPr>
            </w:pPr>
            <w:r w:rsidRPr="004C5F3D">
              <w:rPr>
                <w:rFonts w:ascii="Times New Roman" w:eastAsia="宋体" w:hAnsi="Times New Roman" w:cs="宋体" w:hint="eastAsia"/>
                <w:color w:val="333333"/>
                <w:kern w:val="0"/>
                <w:sz w:val="24"/>
                <w:szCs w:val="24"/>
              </w:rPr>
              <w:t>投入</w:t>
            </w:r>
          </w:p>
          <w:p w:rsidR="004C5F3D" w:rsidRPr="004C5F3D" w:rsidRDefault="004C5F3D" w:rsidP="004C5F3D">
            <w:pPr>
              <w:widowControl/>
              <w:ind w:left="57" w:right="57"/>
              <w:jc w:val="center"/>
              <w:rPr>
                <w:rFonts w:ascii="宋体" w:eastAsia="宋体" w:hAnsi="宋体" w:cs="宋体"/>
                <w:color w:val="333333"/>
                <w:kern w:val="0"/>
                <w:sz w:val="24"/>
                <w:szCs w:val="24"/>
              </w:rPr>
            </w:pPr>
            <w:r w:rsidRPr="004C5F3D">
              <w:rPr>
                <w:rFonts w:ascii="宋体" w:eastAsia="宋体" w:hAnsi="宋体" w:cs="宋体"/>
                <w:color w:val="333333"/>
                <w:kern w:val="0"/>
                <w:sz w:val="24"/>
                <w:szCs w:val="24"/>
              </w:rPr>
              <w:t>(</w:t>
            </w:r>
            <w:r w:rsidRPr="004C5F3D">
              <w:rPr>
                <w:rFonts w:ascii="Times New Roman" w:eastAsia="宋体" w:hAnsi="Times New Roman" w:cs="宋体" w:hint="eastAsia"/>
                <w:color w:val="333333"/>
                <w:kern w:val="0"/>
                <w:sz w:val="24"/>
                <w:szCs w:val="24"/>
              </w:rPr>
              <w:t>亿元</w:t>
            </w:r>
            <w:r w:rsidRPr="004C5F3D">
              <w:rPr>
                <w:rFonts w:ascii="宋体" w:eastAsia="宋体" w:hAnsi="宋体" w:cs="宋体"/>
                <w:color w:val="333333"/>
                <w:kern w:val="0"/>
                <w:sz w:val="24"/>
                <w:szCs w:val="24"/>
              </w:rPr>
              <w:t>)</w:t>
            </w:r>
          </w:p>
        </w:tc>
        <w:tc>
          <w:tcPr>
            <w:tcW w:w="598"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4C5F3D" w:rsidRPr="004C5F3D" w:rsidRDefault="004C5F3D" w:rsidP="004C5F3D">
            <w:pPr>
              <w:widowControl/>
              <w:ind w:left="57" w:right="57"/>
              <w:jc w:val="center"/>
              <w:rPr>
                <w:rFonts w:ascii="宋体" w:eastAsia="宋体" w:hAnsi="宋体" w:cs="宋体"/>
                <w:color w:val="333333"/>
                <w:kern w:val="0"/>
                <w:sz w:val="24"/>
                <w:szCs w:val="24"/>
              </w:rPr>
            </w:pPr>
            <w:r w:rsidRPr="004C5F3D">
              <w:rPr>
                <w:rFonts w:ascii="Times New Roman" w:eastAsia="宋体" w:hAnsi="Times New Roman" w:cs="宋体" w:hint="eastAsia"/>
                <w:color w:val="333333"/>
                <w:kern w:val="0"/>
                <w:sz w:val="24"/>
                <w:szCs w:val="24"/>
              </w:rPr>
              <w:t>投入</w:t>
            </w:r>
          </w:p>
          <w:p w:rsidR="004C5F3D" w:rsidRPr="004C5F3D" w:rsidRDefault="004C5F3D" w:rsidP="004C5F3D">
            <w:pPr>
              <w:widowControl/>
              <w:ind w:left="57" w:right="57"/>
              <w:jc w:val="center"/>
              <w:rPr>
                <w:rFonts w:ascii="宋体" w:eastAsia="宋体" w:hAnsi="宋体" w:cs="宋体"/>
                <w:color w:val="333333"/>
                <w:kern w:val="0"/>
                <w:sz w:val="24"/>
                <w:szCs w:val="24"/>
              </w:rPr>
            </w:pPr>
            <w:r w:rsidRPr="004C5F3D">
              <w:rPr>
                <w:rFonts w:ascii="Times New Roman" w:eastAsia="宋体" w:hAnsi="Times New Roman" w:cs="宋体" w:hint="eastAsia"/>
                <w:color w:val="333333"/>
                <w:kern w:val="0"/>
                <w:sz w:val="24"/>
                <w:szCs w:val="24"/>
              </w:rPr>
              <w:t>强度</w:t>
            </w:r>
          </w:p>
          <w:p w:rsidR="004C5F3D" w:rsidRPr="004C5F3D" w:rsidRDefault="004C5F3D" w:rsidP="004C5F3D">
            <w:pPr>
              <w:widowControl/>
              <w:ind w:left="57" w:right="57"/>
              <w:jc w:val="center"/>
              <w:rPr>
                <w:rFonts w:ascii="宋体" w:eastAsia="宋体" w:hAnsi="宋体" w:cs="宋体"/>
                <w:color w:val="333333"/>
                <w:kern w:val="0"/>
                <w:sz w:val="24"/>
                <w:szCs w:val="24"/>
              </w:rPr>
            </w:pPr>
            <w:r w:rsidRPr="004C5F3D">
              <w:rPr>
                <w:rFonts w:ascii="宋体" w:eastAsia="宋体" w:hAnsi="宋体" w:cs="宋体"/>
                <w:color w:val="333333"/>
                <w:kern w:val="0"/>
                <w:sz w:val="24"/>
                <w:szCs w:val="24"/>
              </w:rPr>
              <w:t>(%)</w:t>
            </w:r>
          </w:p>
        </w:tc>
        <w:tc>
          <w:tcPr>
            <w:tcW w:w="370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4C5F3D" w:rsidRPr="004C5F3D" w:rsidRDefault="004C5F3D" w:rsidP="004C5F3D">
            <w:pPr>
              <w:widowControl/>
              <w:ind w:left="57" w:right="57"/>
              <w:jc w:val="center"/>
              <w:rPr>
                <w:rFonts w:ascii="宋体" w:eastAsia="宋体" w:hAnsi="宋体" w:cs="宋体"/>
                <w:color w:val="333333"/>
                <w:kern w:val="0"/>
                <w:sz w:val="24"/>
                <w:szCs w:val="24"/>
              </w:rPr>
            </w:pPr>
            <w:r w:rsidRPr="004C5F3D">
              <w:rPr>
                <w:rFonts w:ascii="Times New Roman" w:eastAsia="宋体" w:hAnsi="Times New Roman" w:cs="宋体" w:hint="eastAsia"/>
                <w:color w:val="333333"/>
                <w:kern w:val="0"/>
                <w:sz w:val="24"/>
                <w:szCs w:val="24"/>
              </w:rPr>
              <w:t>行　业</w:t>
            </w:r>
          </w:p>
        </w:tc>
        <w:tc>
          <w:tcPr>
            <w:tcW w:w="668"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4C5F3D" w:rsidRPr="004C5F3D" w:rsidRDefault="004C5F3D" w:rsidP="004C5F3D">
            <w:pPr>
              <w:widowControl/>
              <w:ind w:left="57" w:right="57"/>
              <w:jc w:val="center"/>
              <w:rPr>
                <w:rFonts w:ascii="宋体" w:eastAsia="宋体" w:hAnsi="宋体" w:cs="宋体"/>
                <w:color w:val="333333"/>
                <w:kern w:val="0"/>
                <w:sz w:val="24"/>
                <w:szCs w:val="24"/>
              </w:rPr>
            </w:pPr>
            <w:r w:rsidRPr="004C5F3D">
              <w:rPr>
                <w:rFonts w:ascii="Times New Roman" w:eastAsia="宋体" w:hAnsi="Times New Roman" w:cs="宋体" w:hint="eastAsia"/>
                <w:color w:val="333333"/>
                <w:kern w:val="0"/>
                <w:sz w:val="24"/>
                <w:szCs w:val="24"/>
              </w:rPr>
              <w:t>经费</w:t>
            </w:r>
          </w:p>
          <w:p w:rsidR="004C5F3D" w:rsidRPr="004C5F3D" w:rsidRDefault="004C5F3D" w:rsidP="004C5F3D">
            <w:pPr>
              <w:widowControl/>
              <w:ind w:left="57" w:right="57"/>
              <w:jc w:val="center"/>
              <w:rPr>
                <w:rFonts w:ascii="宋体" w:eastAsia="宋体" w:hAnsi="宋体" w:cs="宋体"/>
                <w:color w:val="333333"/>
                <w:kern w:val="0"/>
                <w:sz w:val="24"/>
                <w:szCs w:val="24"/>
              </w:rPr>
            </w:pPr>
            <w:r w:rsidRPr="004C5F3D">
              <w:rPr>
                <w:rFonts w:ascii="Times New Roman" w:eastAsia="宋体" w:hAnsi="Times New Roman" w:cs="宋体" w:hint="eastAsia"/>
                <w:color w:val="333333"/>
                <w:kern w:val="0"/>
                <w:sz w:val="24"/>
                <w:szCs w:val="24"/>
              </w:rPr>
              <w:t>投入</w:t>
            </w:r>
          </w:p>
          <w:p w:rsidR="004C5F3D" w:rsidRPr="004C5F3D" w:rsidRDefault="004C5F3D" w:rsidP="004C5F3D">
            <w:pPr>
              <w:widowControl/>
              <w:ind w:left="57" w:right="57"/>
              <w:jc w:val="center"/>
              <w:rPr>
                <w:rFonts w:ascii="宋体" w:eastAsia="宋体" w:hAnsi="宋体" w:cs="宋体"/>
                <w:color w:val="333333"/>
                <w:kern w:val="0"/>
                <w:sz w:val="24"/>
                <w:szCs w:val="24"/>
              </w:rPr>
            </w:pPr>
            <w:r w:rsidRPr="004C5F3D">
              <w:rPr>
                <w:rFonts w:ascii="宋体" w:eastAsia="宋体" w:hAnsi="宋体" w:cs="宋体"/>
                <w:color w:val="333333"/>
                <w:kern w:val="0"/>
                <w:sz w:val="24"/>
                <w:szCs w:val="24"/>
              </w:rPr>
              <w:t>(</w:t>
            </w:r>
            <w:r w:rsidRPr="004C5F3D">
              <w:rPr>
                <w:rFonts w:ascii="Times New Roman" w:eastAsia="宋体" w:hAnsi="Times New Roman" w:cs="宋体" w:hint="eastAsia"/>
                <w:color w:val="333333"/>
                <w:kern w:val="0"/>
                <w:sz w:val="24"/>
                <w:szCs w:val="24"/>
              </w:rPr>
              <w:t>亿元</w:t>
            </w:r>
            <w:r w:rsidRPr="004C5F3D">
              <w:rPr>
                <w:rFonts w:ascii="宋体" w:eastAsia="宋体" w:hAnsi="宋体" w:cs="宋体"/>
                <w:color w:val="333333"/>
                <w:kern w:val="0"/>
                <w:sz w:val="24"/>
                <w:szCs w:val="24"/>
              </w:rPr>
              <w:t>)</w:t>
            </w:r>
          </w:p>
        </w:tc>
        <w:tc>
          <w:tcPr>
            <w:tcW w:w="646" w:type="dxa"/>
            <w:tcBorders>
              <w:top w:val="single" w:sz="12" w:space="0" w:color="000000"/>
              <w:left w:val="single" w:sz="2" w:space="0" w:color="000000"/>
              <w:bottom w:val="single" w:sz="2" w:space="0" w:color="000000"/>
              <w:right w:val="nil"/>
            </w:tcBorders>
            <w:shd w:val="clear" w:color="auto" w:fill="auto"/>
            <w:vAlign w:val="center"/>
            <w:hideMark/>
          </w:tcPr>
          <w:p w:rsidR="004C5F3D" w:rsidRPr="004C5F3D" w:rsidRDefault="004C5F3D" w:rsidP="004C5F3D">
            <w:pPr>
              <w:widowControl/>
              <w:ind w:left="57" w:right="57"/>
              <w:jc w:val="center"/>
              <w:rPr>
                <w:rFonts w:ascii="宋体" w:eastAsia="宋体" w:hAnsi="宋体" w:cs="宋体"/>
                <w:color w:val="333333"/>
                <w:kern w:val="0"/>
                <w:sz w:val="24"/>
                <w:szCs w:val="24"/>
              </w:rPr>
            </w:pPr>
            <w:r w:rsidRPr="004C5F3D">
              <w:rPr>
                <w:rFonts w:ascii="Times New Roman" w:eastAsia="宋体" w:hAnsi="Times New Roman" w:cs="宋体" w:hint="eastAsia"/>
                <w:color w:val="333333"/>
                <w:kern w:val="0"/>
                <w:sz w:val="24"/>
                <w:szCs w:val="24"/>
              </w:rPr>
              <w:t>投入</w:t>
            </w:r>
          </w:p>
          <w:p w:rsidR="004C5F3D" w:rsidRPr="004C5F3D" w:rsidRDefault="004C5F3D" w:rsidP="004C5F3D">
            <w:pPr>
              <w:widowControl/>
              <w:ind w:left="57" w:right="57"/>
              <w:jc w:val="center"/>
              <w:rPr>
                <w:rFonts w:ascii="宋体" w:eastAsia="宋体" w:hAnsi="宋体" w:cs="宋体"/>
                <w:color w:val="333333"/>
                <w:kern w:val="0"/>
                <w:sz w:val="24"/>
                <w:szCs w:val="24"/>
              </w:rPr>
            </w:pPr>
            <w:r w:rsidRPr="004C5F3D">
              <w:rPr>
                <w:rFonts w:ascii="Times New Roman" w:eastAsia="宋体" w:hAnsi="Times New Roman" w:cs="宋体" w:hint="eastAsia"/>
                <w:color w:val="333333"/>
                <w:kern w:val="0"/>
                <w:sz w:val="24"/>
                <w:szCs w:val="24"/>
              </w:rPr>
              <w:t>强度</w:t>
            </w:r>
          </w:p>
          <w:p w:rsidR="004C5F3D" w:rsidRPr="004C5F3D" w:rsidRDefault="004C5F3D" w:rsidP="004C5F3D">
            <w:pPr>
              <w:widowControl/>
              <w:ind w:left="57" w:right="57"/>
              <w:jc w:val="center"/>
              <w:rPr>
                <w:rFonts w:ascii="宋体" w:eastAsia="宋体" w:hAnsi="宋体" w:cs="宋体"/>
                <w:color w:val="333333"/>
                <w:kern w:val="0"/>
                <w:sz w:val="24"/>
                <w:szCs w:val="24"/>
              </w:rPr>
            </w:pPr>
            <w:r w:rsidRPr="004C5F3D">
              <w:rPr>
                <w:rFonts w:ascii="宋体" w:eastAsia="宋体" w:hAnsi="宋体" w:cs="宋体"/>
                <w:color w:val="333333"/>
                <w:kern w:val="0"/>
                <w:sz w:val="24"/>
                <w:szCs w:val="24"/>
              </w:rPr>
              <w:t>(%)</w:t>
            </w:r>
          </w:p>
        </w:tc>
      </w:tr>
      <w:tr w:rsidR="004C5F3D" w:rsidRPr="004C5F3D" w:rsidTr="004C5F3D">
        <w:trPr>
          <w:trHeight w:val="283"/>
          <w:jc w:val="center"/>
        </w:trPr>
        <w:tc>
          <w:tcPr>
            <w:tcW w:w="3852" w:type="dxa"/>
            <w:tcBorders>
              <w:top w:val="single" w:sz="2" w:space="0" w:color="000000"/>
              <w:left w:val="nil"/>
              <w:bottom w:val="nil"/>
              <w:right w:val="single" w:sz="2" w:space="0" w:color="000000"/>
            </w:tcBorders>
            <w:shd w:val="clear" w:color="auto" w:fill="auto"/>
            <w:vAlign w:val="center"/>
            <w:hideMark/>
          </w:tcPr>
          <w:p w:rsidR="004C5F3D" w:rsidRPr="004C5F3D" w:rsidRDefault="004C5F3D" w:rsidP="004C5F3D">
            <w:pPr>
              <w:widowControl/>
              <w:ind w:left="57" w:right="57"/>
              <w:rPr>
                <w:rFonts w:ascii="宋体" w:eastAsia="宋体" w:hAnsi="宋体" w:cs="宋体"/>
                <w:color w:val="333333"/>
                <w:kern w:val="0"/>
                <w:sz w:val="24"/>
                <w:szCs w:val="24"/>
              </w:rPr>
            </w:pPr>
            <w:proofErr w:type="gramStart"/>
            <w:r w:rsidRPr="004C5F3D">
              <w:rPr>
                <w:rFonts w:ascii="Times New Roman" w:eastAsia="宋体" w:hAnsi="Times New Roman" w:cs="宋体" w:hint="eastAsia"/>
                <w:color w:val="333333"/>
                <w:kern w:val="0"/>
                <w:sz w:val="24"/>
                <w:szCs w:val="24"/>
              </w:rPr>
              <w:t xml:space="preserve">合　　</w:t>
            </w:r>
            <w:proofErr w:type="gramEnd"/>
            <w:r w:rsidRPr="004C5F3D">
              <w:rPr>
                <w:rFonts w:ascii="Times New Roman" w:eastAsia="宋体" w:hAnsi="Times New Roman" w:cs="宋体" w:hint="eastAsia"/>
                <w:color w:val="333333"/>
                <w:kern w:val="0"/>
                <w:sz w:val="24"/>
                <w:szCs w:val="24"/>
              </w:rPr>
              <w:t>计</w:t>
            </w:r>
          </w:p>
        </w:tc>
        <w:tc>
          <w:tcPr>
            <w:tcW w:w="735" w:type="dxa"/>
            <w:tcBorders>
              <w:top w:val="single" w:sz="2" w:space="0" w:color="000000"/>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57"/>
              <w:jc w:val="right"/>
              <w:rPr>
                <w:rFonts w:ascii="宋体" w:eastAsia="宋体" w:hAnsi="宋体" w:cs="宋体"/>
                <w:color w:val="333333"/>
                <w:kern w:val="0"/>
                <w:sz w:val="24"/>
                <w:szCs w:val="24"/>
              </w:rPr>
            </w:pPr>
            <w:r w:rsidRPr="004C5F3D">
              <w:rPr>
                <w:rFonts w:ascii="宋体" w:eastAsia="宋体" w:hAnsi="宋体" w:cs="宋体"/>
                <w:color w:val="333333"/>
                <w:kern w:val="0"/>
                <w:sz w:val="24"/>
                <w:szCs w:val="24"/>
              </w:rPr>
              <w:t>5993.8</w:t>
            </w:r>
          </w:p>
        </w:tc>
        <w:tc>
          <w:tcPr>
            <w:tcW w:w="598" w:type="dxa"/>
            <w:tcBorders>
              <w:top w:val="single" w:sz="2" w:space="0" w:color="000000"/>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57"/>
              <w:jc w:val="right"/>
              <w:rPr>
                <w:rFonts w:ascii="宋体" w:eastAsia="宋体" w:hAnsi="宋体" w:cs="宋体"/>
                <w:color w:val="333333"/>
                <w:kern w:val="0"/>
                <w:sz w:val="24"/>
                <w:szCs w:val="24"/>
              </w:rPr>
            </w:pPr>
            <w:r w:rsidRPr="004C5F3D">
              <w:rPr>
                <w:rFonts w:ascii="宋体" w:eastAsia="宋体" w:hAnsi="宋体" w:cs="宋体"/>
                <w:color w:val="333333"/>
                <w:kern w:val="0"/>
                <w:sz w:val="24"/>
                <w:szCs w:val="24"/>
              </w:rPr>
              <w:t>0.71</w:t>
            </w:r>
          </w:p>
        </w:tc>
        <w:tc>
          <w:tcPr>
            <w:tcW w:w="3707" w:type="dxa"/>
            <w:tcBorders>
              <w:top w:val="single" w:sz="2" w:space="0" w:color="000000"/>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57"/>
              <w:rPr>
                <w:rFonts w:ascii="宋体" w:eastAsia="宋体" w:hAnsi="宋体" w:cs="宋体"/>
                <w:color w:val="333333"/>
                <w:kern w:val="0"/>
                <w:sz w:val="24"/>
                <w:szCs w:val="24"/>
              </w:rPr>
            </w:pPr>
            <w:r w:rsidRPr="004C5F3D">
              <w:rPr>
                <w:rFonts w:ascii="Times New Roman" w:eastAsia="宋体" w:hAnsi="Times New Roman" w:cs="宋体" w:hint="eastAsia"/>
                <w:color w:val="333333"/>
                <w:kern w:val="0"/>
                <w:sz w:val="24"/>
                <w:szCs w:val="24"/>
              </w:rPr>
              <w:t>化学原料及化学制品制造业</w:t>
            </w:r>
          </w:p>
        </w:tc>
        <w:tc>
          <w:tcPr>
            <w:tcW w:w="668" w:type="dxa"/>
            <w:tcBorders>
              <w:top w:val="single" w:sz="2" w:space="0" w:color="000000"/>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57"/>
              <w:jc w:val="right"/>
              <w:rPr>
                <w:rFonts w:ascii="宋体" w:eastAsia="宋体" w:hAnsi="宋体" w:cs="宋体"/>
                <w:color w:val="333333"/>
                <w:kern w:val="0"/>
                <w:sz w:val="24"/>
                <w:szCs w:val="24"/>
              </w:rPr>
            </w:pPr>
            <w:r w:rsidRPr="004C5F3D">
              <w:rPr>
                <w:rFonts w:ascii="宋体" w:eastAsia="宋体" w:hAnsi="宋体" w:cs="宋体"/>
                <w:color w:val="333333"/>
                <w:kern w:val="0"/>
                <w:sz w:val="24"/>
                <w:szCs w:val="24"/>
              </w:rPr>
              <w:t>469.9</w:t>
            </w:r>
          </w:p>
        </w:tc>
        <w:tc>
          <w:tcPr>
            <w:tcW w:w="646" w:type="dxa"/>
            <w:tcBorders>
              <w:top w:val="single" w:sz="2" w:space="0" w:color="000000"/>
              <w:left w:val="single" w:sz="2" w:space="0" w:color="000000"/>
              <w:bottom w:val="nil"/>
              <w:right w:val="nil"/>
            </w:tcBorders>
            <w:shd w:val="clear" w:color="auto" w:fill="auto"/>
            <w:vAlign w:val="center"/>
            <w:hideMark/>
          </w:tcPr>
          <w:p w:rsidR="004C5F3D" w:rsidRPr="004C5F3D" w:rsidRDefault="004C5F3D" w:rsidP="004C5F3D">
            <w:pPr>
              <w:widowControl/>
              <w:ind w:left="57" w:right="57"/>
              <w:jc w:val="right"/>
              <w:rPr>
                <w:rFonts w:ascii="宋体" w:eastAsia="宋体" w:hAnsi="宋体" w:cs="宋体"/>
                <w:color w:val="333333"/>
                <w:kern w:val="0"/>
                <w:sz w:val="24"/>
                <w:szCs w:val="24"/>
              </w:rPr>
            </w:pPr>
            <w:r w:rsidRPr="004C5F3D">
              <w:rPr>
                <w:rFonts w:ascii="宋体" w:eastAsia="宋体" w:hAnsi="宋体" w:cs="宋体"/>
                <w:color w:val="333333"/>
                <w:kern w:val="0"/>
                <w:sz w:val="24"/>
                <w:szCs w:val="24"/>
              </w:rPr>
              <w:t>0.78</w:t>
            </w:r>
          </w:p>
        </w:tc>
      </w:tr>
      <w:tr w:rsidR="004C5F3D" w:rsidRPr="004C5F3D" w:rsidTr="004C5F3D">
        <w:trPr>
          <w:trHeight w:val="283"/>
          <w:jc w:val="center"/>
        </w:trPr>
        <w:tc>
          <w:tcPr>
            <w:tcW w:w="3852" w:type="dxa"/>
            <w:tcBorders>
              <w:top w:val="nil"/>
              <w:left w:val="nil"/>
              <w:bottom w:val="nil"/>
              <w:right w:val="single" w:sz="2" w:space="0" w:color="000000"/>
            </w:tcBorders>
            <w:shd w:val="clear" w:color="auto" w:fill="auto"/>
            <w:vAlign w:val="center"/>
            <w:hideMark/>
          </w:tcPr>
          <w:p w:rsidR="004C5F3D" w:rsidRPr="004C5F3D" w:rsidRDefault="004C5F3D" w:rsidP="004C5F3D">
            <w:pPr>
              <w:widowControl/>
              <w:ind w:left="57" w:right="57"/>
              <w:rPr>
                <w:rFonts w:ascii="宋体" w:eastAsia="宋体" w:hAnsi="宋体" w:cs="宋体"/>
                <w:color w:val="333333"/>
                <w:kern w:val="0"/>
                <w:sz w:val="24"/>
                <w:szCs w:val="24"/>
              </w:rPr>
            </w:pPr>
            <w:r w:rsidRPr="004C5F3D">
              <w:rPr>
                <w:rFonts w:ascii="Times New Roman" w:eastAsia="宋体" w:hAnsi="Times New Roman" w:cs="宋体" w:hint="eastAsia"/>
                <w:color w:val="333333"/>
                <w:kern w:val="0"/>
                <w:sz w:val="24"/>
                <w:szCs w:val="24"/>
              </w:rPr>
              <w:t>采矿业</w:t>
            </w:r>
          </w:p>
        </w:tc>
        <w:tc>
          <w:tcPr>
            <w:tcW w:w="735"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57"/>
              <w:jc w:val="right"/>
              <w:rPr>
                <w:rFonts w:ascii="宋体" w:eastAsia="宋体" w:hAnsi="宋体" w:cs="宋体"/>
                <w:color w:val="333333"/>
                <w:kern w:val="0"/>
                <w:sz w:val="24"/>
                <w:szCs w:val="24"/>
              </w:rPr>
            </w:pPr>
            <w:r w:rsidRPr="004C5F3D">
              <w:rPr>
                <w:rFonts w:ascii="宋体" w:eastAsia="宋体" w:hAnsi="宋体" w:cs="宋体"/>
                <w:color w:val="333333"/>
                <w:kern w:val="0"/>
                <w:sz w:val="24"/>
                <w:szCs w:val="24"/>
              </w:rPr>
              <w:t>252.6</w:t>
            </w:r>
          </w:p>
        </w:tc>
        <w:tc>
          <w:tcPr>
            <w:tcW w:w="598"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57"/>
              <w:jc w:val="right"/>
              <w:rPr>
                <w:rFonts w:ascii="宋体" w:eastAsia="宋体" w:hAnsi="宋体" w:cs="宋体"/>
                <w:color w:val="333333"/>
                <w:kern w:val="0"/>
                <w:sz w:val="24"/>
                <w:szCs w:val="24"/>
              </w:rPr>
            </w:pPr>
            <w:r w:rsidRPr="004C5F3D">
              <w:rPr>
                <w:rFonts w:ascii="宋体" w:eastAsia="宋体" w:hAnsi="宋体" w:cs="宋体"/>
                <w:color w:val="333333"/>
                <w:kern w:val="0"/>
                <w:sz w:val="24"/>
                <w:szCs w:val="24"/>
              </w:rPr>
              <w:t>0.41</w:t>
            </w:r>
          </w:p>
        </w:tc>
        <w:tc>
          <w:tcPr>
            <w:tcW w:w="3707"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57"/>
              <w:rPr>
                <w:rFonts w:ascii="宋体" w:eastAsia="宋体" w:hAnsi="宋体" w:cs="宋体"/>
                <w:color w:val="333333"/>
                <w:kern w:val="0"/>
                <w:sz w:val="24"/>
                <w:szCs w:val="24"/>
              </w:rPr>
            </w:pPr>
            <w:r w:rsidRPr="004C5F3D">
              <w:rPr>
                <w:rFonts w:ascii="Times New Roman" w:eastAsia="宋体" w:hAnsi="Times New Roman" w:cs="宋体" w:hint="eastAsia"/>
                <w:color w:val="333333"/>
                <w:kern w:val="0"/>
                <w:sz w:val="24"/>
                <w:szCs w:val="24"/>
              </w:rPr>
              <w:t>医药制造业</w:t>
            </w:r>
          </w:p>
        </w:tc>
        <w:tc>
          <w:tcPr>
            <w:tcW w:w="668"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57"/>
              <w:jc w:val="right"/>
              <w:rPr>
                <w:rFonts w:ascii="宋体" w:eastAsia="宋体" w:hAnsi="宋体" w:cs="宋体"/>
                <w:color w:val="333333"/>
                <w:kern w:val="0"/>
                <w:sz w:val="24"/>
                <w:szCs w:val="24"/>
              </w:rPr>
            </w:pPr>
            <w:r w:rsidRPr="004C5F3D">
              <w:rPr>
                <w:rFonts w:ascii="宋体" w:eastAsia="宋体" w:hAnsi="宋体" w:cs="宋体"/>
                <w:color w:val="333333"/>
                <w:kern w:val="0"/>
                <w:sz w:val="24"/>
                <w:szCs w:val="24"/>
              </w:rPr>
              <w:t>211.2</w:t>
            </w:r>
          </w:p>
        </w:tc>
        <w:tc>
          <w:tcPr>
            <w:tcW w:w="646" w:type="dxa"/>
            <w:tcBorders>
              <w:top w:val="nil"/>
              <w:left w:val="single" w:sz="2" w:space="0" w:color="000000"/>
              <w:bottom w:val="nil"/>
              <w:right w:val="nil"/>
            </w:tcBorders>
            <w:shd w:val="clear" w:color="auto" w:fill="auto"/>
            <w:vAlign w:val="center"/>
            <w:hideMark/>
          </w:tcPr>
          <w:p w:rsidR="004C5F3D" w:rsidRPr="004C5F3D" w:rsidRDefault="004C5F3D" w:rsidP="004C5F3D">
            <w:pPr>
              <w:widowControl/>
              <w:ind w:left="57" w:right="57"/>
              <w:jc w:val="right"/>
              <w:rPr>
                <w:rFonts w:ascii="宋体" w:eastAsia="宋体" w:hAnsi="宋体" w:cs="宋体"/>
                <w:color w:val="333333"/>
                <w:kern w:val="0"/>
                <w:sz w:val="24"/>
                <w:szCs w:val="24"/>
              </w:rPr>
            </w:pPr>
            <w:r w:rsidRPr="004C5F3D">
              <w:rPr>
                <w:rFonts w:ascii="宋体" w:eastAsia="宋体" w:hAnsi="宋体" w:cs="宋体"/>
                <w:color w:val="333333"/>
                <w:kern w:val="0"/>
                <w:sz w:val="24"/>
                <w:szCs w:val="24"/>
              </w:rPr>
              <w:t>1.46</w:t>
            </w:r>
          </w:p>
        </w:tc>
      </w:tr>
      <w:tr w:rsidR="004C5F3D" w:rsidRPr="004C5F3D" w:rsidTr="004C5F3D">
        <w:trPr>
          <w:trHeight w:val="283"/>
          <w:jc w:val="center"/>
        </w:trPr>
        <w:tc>
          <w:tcPr>
            <w:tcW w:w="3852" w:type="dxa"/>
            <w:tcBorders>
              <w:top w:val="nil"/>
              <w:left w:val="nil"/>
              <w:bottom w:val="nil"/>
              <w:right w:val="single" w:sz="2" w:space="0" w:color="000000"/>
            </w:tcBorders>
            <w:shd w:val="clear" w:color="auto" w:fill="auto"/>
            <w:vAlign w:val="center"/>
            <w:hideMark/>
          </w:tcPr>
          <w:p w:rsidR="004C5F3D" w:rsidRPr="004C5F3D" w:rsidRDefault="004C5F3D" w:rsidP="004C5F3D">
            <w:pPr>
              <w:widowControl/>
              <w:ind w:left="57" w:right="57"/>
              <w:rPr>
                <w:rFonts w:ascii="宋体" w:eastAsia="宋体" w:hAnsi="宋体" w:cs="宋体"/>
                <w:color w:val="333333"/>
                <w:kern w:val="0"/>
                <w:sz w:val="24"/>
                <w:szCs w:val="24"/>
              </w:rPr>
            </w:pPr>
            <w:r w:rsidRPr="004C5F3D">
              <w:rPr>
                <w:rFonts w:ascii="Times New Roman" w:eastAsia="宋体" w:hAnsi="Times New Roman" w:cs="宋体" w:hint="eastAsia"/>
                <w:color w:val="333333"/>
                <w:kern w:val="0"/>
                <w:sz w:val="24"/>
                <w:szCs w:val="24"/>
              </w:rPr>
              <w:t>煤炭开采和</w:t>
            </w:r>
            <w:proofErr w:type="gramStart"/>
            <w:r w:rsidRPr="004C5F3D">
              <w:rPr>
                <w:rFonts w:ascii="Times New Roman" w:eastAsia="宋体" w:hAnsi="Times New Roman" w:cs="宋体" w:hint="eastAsia"/>
                <w:color w:val="333333"/>
                <w:kern w:val="0"/>
                <w:sz w:val="24"/>
                <w:szCs w:val="24"/>
              </w:rPr>
              <w:t>洗选业</w:t>
            </w:r>
            <w:proofErr w:type="gramEnd"/>
          </w:p>
        </w:tc>
        <w:tc>
          <w:tcPr>
            <w:tcW w:w="735"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57"/>
              <w:jc w:val="right"/>
              <w:rPr>
                <w:rFonts w:ascii="宋体" w:eastAsia="宋体" w:hAnsi="宋体" w:cs="宋体"/>
                <w:color w:val="333333"/>
                <w:kern w:val="0"/>
                <w:sz w:val="24"/>
                <w:szCs w:val="24"/>
              </w:rPr>
            </w:pPr>
            <w:r w:rsidRPr="004C5F3D">
              <w:rPr>
                <w:rFonts w:ascii="宋体" w:eastAsia="宋体" w:hAnsi="宋体" w:cs="宋体"/>
                <w:color w:val="333333"/>
                <w:kern w:val="0"/>
                <w:sz w:val="24"/>
                <w:szCs w:val="24"/>
              </w:rPr>
              <w:t>145.1</w:t>
            </w:r>
          </w:p>
        </w:tc>
        <w:tc>
          <w:tcPr>
            <w:tcW w:w="598"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57"/>
              <w:jc w:val="right"/>
              <w:rPr>
                <w:rFonts w:ascii="宋体" w:eastAsia="宋体" w:hAnsi="宋体" w:cs="宋体"/>
                <w:color w:val="333333"/>
                <w:kern w:val="0"/>
                <w:sz w:val="24"/>
                <w:szCs w:val="24"/>
              </w:rPr>
            </w:pPr>
            <w:r w:rsidRPr="004C5F3D">
              <w:rPr>
                <w:rFonts w:ascii="宋体" w:eastAsia="宋体" w:hAnsi="宋体" w:cs="宋体"/>
                <w:color w:val="333333"/>
                <w:kern w:val="0"/>
                <w:sz w:val="24"/>
                <w:szCs w:val="24"/>
              </w:rPr>
              <w:t>0.46</w:t>
            </w:r>
          </w:p>
        </w:tc>
        <w:tc>
          <w:tcPr>
            <w:tcW w:w="3707"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57"/>
              <w:rPr>
                <w:rFonts w:ascii="宋体" w:eastAsia="宋体" w:hAnsi="宋体" w:cs="宋体"/>
                <w:color w:val="333333"/>
                <w:kern w:val="0"/>
                <w:sz w:val="24"/>
                <w:szCs w:val="24"/>
              </w:rPr>
            </w:pPr>
            <w:r w:rsidRPr="004C5F3D">
              <w:rPr>
                <w:rFonts w:ascii="Times New Roman" w:eastAsia="宋体" w:hAnsi="Times New Roman" w:cs="宋体" w:hint="eastAsia"/>
                <w:color w:val="333333"/>
                <w:kern w:val="0"/>
                <w:sz w:val="24"/>
                <w:szCs w:val="24"/>
              </w:rPr>
              <w:t>化学纤维制造业</w:t>
            </w:r>
          </w:p>
        </w:tc>
        <w:tc>
          <w:tcPr>
            <w:tcW w:w="668"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57"/>
              <w:jc w:val="right"/>
              <w:rPr>
                <w:rFonts w:ascii="宋体" w:eastAsia="宋体" w:hAnsi="宋体" w:cs="宋体"/>
                <w:color w:val="333333"/>
                <w:kern w:val="0"/>
                <w:sz w:val="24"/>
                <w:szCs w:val="24"/>
              </w:rPr>
            </w:pPr>
            <w:r w:rsidRPr="004C5F3D">
              <w:rPr>
                <w:rFonts w:ascii="宋体" w:eastAsia="宋体" w:hAnsi="宋体" w:cs="宋体"/>
                <w:color w:val="333333"/>
                <w:kern w:val="0"/>
                <w:sz w:val="24"/>
                <w:szCs w:val="24"/>
              </w:rPr>
              <w:t>58.8</w:t>
            </w:r>
          </w:p>
        </w:tc>
        <w:tc>
          <w:tcPr>
            <w:tcW w:w="646" w:type="dxa"/>
            <w:tcBorders>
              <w:top w:val="nil"/>
              <w:left w:val="single" w:sz="2" w:space="0" w:color="000000"/>
              <w:bottom w:val="nil"/>
              <w:right w:val="nil"/>
            </w:tcBorders>
            <w:shd w:val="clear" w:color="auto" w:fill="auto"/>
            <w:vAlign w:val="center"/>
            <w:hideMark/>
          </w:tcPr>
          <w:p w:rsidR="004C5F3D" w:rsidRPr="004C5F3D" w:rsidRDefault="004C5F3D" w:rsidP="004C5F3D">
            <w:pPr>
              <w:widowControl/>
              <w:ind w:left="57" w:right="57"/>
              <w:jc w:val="right"/>
              <w:rPr>
                <w:rFonts w:ascii="宋体" w:eastAsia="宋体" w:hAnsi="宋体" w:cs="宋体"/>
                <w:color w:val="333333"/>
                <w:kern w:val="0"/>
                <w:sz w:val="24"/>
                <w:szCs w:val="24"/>
              </w:rPr>
            </w:pPr>
            <w:r w:rsidRPr="004C5F3D">
              <w:rPr>
                <w:rFonts w:ascii="宋体" w:eastAsia="宋体" w:hAnsi="宋体" w:cs="宋体"/>
                <w:color w:val="333333"/>
                <w:kern w:val="0"/>
                <w:sz w:val="24"/>
                <w:szCs w:val="24"/>
              </w:rPr>
              <w:t>0.88</w:t>
            </w:r>
          </w:p>
        </w:tc>
      </w:tr>
      <w:tr w:rsidR="004C5F3D" w:rsidRPr="004C5F3D" w:rsidTr="004C5F3D">
        <w:trPr>
          <w:trHeight w:val="283"/>
          <w:jc w:val="center"/>
        </w:trPr>
        <w:tc>
          <w:tcPr>
            <w:tcW w:w="3852" w:type="dxa"/>
            <w:tcBorders>
              <w:top w:val="nil"/>
              <w:left w:val="nil"/>
              <w:bottom w:val="nil"/>
              <w:right w:val="single" w:sz="2" w:space="0" w:color="000000"/>
            </w:tcBorders>
            <w:shd w:val="clear" w:color="auto" w:fill="auto"/>
            <w:vAlign w:val="center"/>
            <w:hideMark/>
          </w:tcPr>
          <w:p w:rsidR="004C5F3D" w:rsidRPr="004C5F3D" w:rsidRDefault="004C5F3D" w:rsidP="004C5F3D">
            <w:pPr>
              <w:widowControl/>
              <w:ind w:left="57" w:right="57"/>
              <w:rPr>
                <w:rFonts w:ascii="宋体" w:eastAsia="宋体" w:hAnsi="宋体" w:cs="宋体"/>
                <w:color w:val="333333"/>
                <w:kern w:val="0"/>
                <w:sz w:val="24"/>
                <w:szCs w:val="24"/>
              </w:rPr>
            </w:pPr>
            <w:r w:rsidRPr="004C5F3D">
              <w:rPr>
                <w:rFonts w:ascii="Times New Roman" w:eastAsia="宋体" w:hAnsi="Times New Roman" w:cs="宋体" w:hint="eastAsia"/>
                <w:color w:val="333333"/>
                <w:kern w:val="0"/>
                <w:sz w:val="24"/>
                <w:szCs w:val="24"/>
              </w:rPr>
              <w:t>石油和天然气开采业</w:t>
            </w:r>
          </w:p>
        </w:tc>
        <w:tc>
          <w:tcPr>
            <w:tcW w:w="735"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57"/>
              <w:jc w:val="right"/>
              <w:rPr>
                <w:rFonts w:ascii="宋体" w:eastAsia="宋体" w:hAnsi="宋体" w:cs="宋体"/>
                <w:color w:val="333333"/>
                <w:kern w:val="0"/>
                <w:sz w:val="24"/>
                <w:szCs w:val="24"/>
              </w:rPr>
            </w:pPr>
            <w:r w:rsidRPr="004C5F3D">
              <w:rPr>
                <w:rFonts w:ascii="宋体" w:eastAsia="宋体" w:hAnsi="宋体" w:cs="宋体"/>
                <w:color w:val="333333"/>
                <w:kern w:val="0"/>
                <w:sz w:val="24"/>
                <w:szCs w:val="24"/>
              </w:rPr>
              <w:t>82.1</w:t>
            </w:r>
          </w:p>
        </w:tc>
        <w:tc>
          <w:tcPr>
            <w:tcW w:w="598"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57"/>
              <w:jc w:val="right"/>
              <w:rPr>
                <w:rFonts w:ascii="宋体" w:eastAsia="宋体" w:hAnsi="宋体" w:cs="宋体"/>
                <w:color w:val="333333"/>
                <w:kern w:val="0"/>
                <w:sz w:val="24"/>
                <w:szCs w:val="24"/>
              </w:rPr>
            </w:pPr>
            <w:r w:rsidRPr="004C5F3D">
              <w:rPr>
                <w:rFonts w:ascii="宋体" w:eastAsia="宋体" w:hAnsi="宋体" w:cs="宋体"/>
                <w:color w:val="333333"/>
                <w:kern w:val="0"/>
                <w:sz w:val="24"/>
                <w:szCs w:val="24"/>
              </w:rPr>
              <w:t>0.64</w:t>
            </w:r>
          </w:p>
        </w:tc>
        <w:tc>
          <w:tcPr>
            <w:tcW w:w="3707"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57"/>
              <w:rPr>
                <w:rFonts w:ascii="宋体" w:eastAsia="宋体" w:hAnsi="宋体" w:cs="宋体"/>
                <w:color w:val="333333"/>
                <w:kern w:val="0"/>
                <w:sz w:val="24"/>
                <w:szCs w:val="24"/>
              </w:rPr>
            </w:pPr>
            <w:r w:rsidRPr="004C5F3D">
              <w:rPr>
                <w:rFonts w:ascii="Times New Roman" w:eastAsia="宋体" w:hAnsi="Times New Roman" w:cs="宋体" w:hint="eastAsia"/>
                <w:color w:val="333333"/>
                <w:kern w:val="0"/>
                <w:sz w:val="24"/>
                <w:szCs w:val="24"/>
              </w:rPr>
              <w:t>橡胶制品业</w:t>
            </w:r>
          </w:p>
        </w:tc>
        <w:tc>
          <w:tcPr>
            <w:tcW w:w="668"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57"/>
              <w:jc w:val="right"/>
              <w:rPr>
                <w:rFonts w:ascii="宋体" w:eastAsia="宋体" w:hAnsi="宋体" w:cs="宋体"/>
                <w:color w:val="333333"/>
                <w:kern w:val="0"/>
                <w:sz w:val="24"/>
                <w:szCs w:val="24"/>
              </w:rPr>
            </w:pPr>
            <w:r w:rsidRPr="004C5F3D">
              <w:rPr>
                <w:rFonts w:ascii="宋体" w:eastAsia="宋体" w:hAnsi="宋体" w:cs="宋体"/>
                <w:color w:val="333333"/>
                <w:kern w:val="0"/>
                <w:sz w:val="24"/>
                <w:szCs w:val="24"/>
              </w:rPr>
              <w:t>63.1</w:t>
            </w:r>
          </w:p>
        </w:tc>
        <w:tc>
          <w:tcPr>
            <w:tcW w:w="646" w:type="dxa"/>
            <w:tcBorders>
              <w:top w:val="nil"/>
              <w:left w:val="single" w:sz="2" w:space="0" w:color="000000"/>
              <w:bottom w:val="nil"/>
              <w:right w:val="nil"/>
            </w:tcBorders>
            <w:shd w:val="clear" w:color="auto" w:fill="auto"/>
            <w:vAlign w:val="center"/>
            <w:hideMark/>
          </w:tcPr>
          <w:p w:rsidR="004C5F3D" w:rsidRPr="004C5F3D" w:rsidRDefault="004C5F3D" w:rsidP="004C5F3D">
            <w:pPr>
              <w:widowControl/>
              <w:ind w:left="57" w:right="57"/>
              <w:jc w:val="right"/>
              <w:rPr>
                <w:rFonts w:ascii="宋体" w:eastAsia="宋体" w:hAnsi="宋体" w:cs="宋体"/>
                <w:color w:val="333333"/>
                <w:kern w:val="0"/>
                <w:sz w:val="24"/>
                <w:szCs w:val="24"/>
              </w:rPr>
            </w:pPr>
            <w:r w:rsidRPr="004C5F3D">
              <w:rPr>
                <w:rFonts w:ascii="宋体" w:eastAsia="宋体" w:hAnsi="宋体" w:cs="宋体"/>
                <w:color w:val="333333"/>
                <w:kern w:val="0"/>
                <w:sz w:val="24"/>
                <w:szCs w:val="24"/>
              </w:rPr>
              <w:t>0.87</w:t>
            </w:r>
          </w:p>
        </w:tc>
      </w:tr>
      <w:tr w:rsidR="004C5F3D" w:rsidRPr="004C5F3D" w:rsidTr="004C5F3D">
        <w:trPr>
          <w:trHeight w:val="283"/>
          <w:jc w:val="center"/>
        </w:trPr>
        <w:tc>
          <w:tcPr>
            <w:tcW w:w="3852" w:type="dxa"/>
            <w:tcBorders>
              <w:top w:val="nil"/>
              <w:left w:val="nil"/>
              <w:bottom w:val="nil"/>
              <w:right w:val="single" w:sz="2" w:space="0" w:color="000000"/>
            </w:tcBorders>
            <w:shd w:val="clear" w:color="auto" w:fill="auto"/>
            <w:vAlign w:val="center"/>
            <w:hideMark/>
          </w:tcPr>
          <w:p w:rsidR="004C5F3D" w:rsidRPr="004C5F3D" w:rsidRDefault="004C5F3D" w:rsidP="004C5F3D">
            <w:pPr>
              <w:widowControl/>
              <w:ind w:left="57" w:right="57"/>
              <w:rPr>
                <w:rFonts w:ascii="宋体" w:eastAsia="宋体" w:hAnsi="宋体" w:cs="宋体"/>
                <w:color w:val="333333"/>
                <w:kern w:val="0"/>
                <w:sz w:val="24"/>
                <w:szCs w:val="24"/>
              </w:rPr>
            </w:pPr>
            <w:r w:rsidRPr="004C5F3D">
              <w:rPr>
                <w:rFonts w:ascii="Times New Roman" w:eastAsia="宋体" w:hAnsi="Times New Roman" w:cs="宋体" w:hint="eastAsia"/>
                <w:color w:val="333333"/>
                <w:kern w:val="0"/>
                <w:sz w:val="24"/>
                <w:szCs w:val="24"/>
              </w:rPr>
              <w:t>黑色金属矿采选业</w:t>
            </w:r>
          </w:p>
        </w:tc>
        <w:tc>
          <w:tcPr>
            <w:tcW w:w="735"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57"/>
              <w:jc w:val="right"/>
              <w:rPr>
                <w:rFonts w:ascii="宋体" w:eastAsia="宋体" w:hAnsi="宋体" w:cs="宋体"/>
                <w:color w:val="333333"/>
                <w:kern w:val="0"/>
                <w:sz w:val="24"/>
                <w:szCs w:val="24"/>
              </w:rPr>
            </w:pPr>
            <w:r w:rsidRPr="004C5F3D">
              <w:rPr>
                <w:rFonts w:ascii="宋体" w:eastAsia="宋体" w:hAnsi="宋体" w:cs="宋体"/>
                <w:color w:val="333333"/>
                <w:kern w:val="0"/>
                <w:sz w:val="24"/>
                <w:szCs w:val="24"/>
              </w:rPr>
              <w:t>4.1</w:t>
            </w:r>
          </w:p>
        </w:tc>
        <w:tc>
          <w:tcPr>
            <w:tcW w:w="598"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57"/>
              <w:jc w:val="right"/>
              <w:rPr>
                <w:rFonts w:ascii="宋体" w:eastAsia="宋体" w:hAnsi="宋体" w:cs="宋体"/>
                <w:color w:val="333333"/>
                <w:kern w:val="0"/>
                <w:sz w:val="24"/>
                <w:szCs w:val="24"/>
              </w:rPr>
            </w:pPr>
            <w:r w:rsidRPr="004C5F3D">
              <w:rPr>
                <w:rFonts w:ascii="宋体" w:eastAsia="宋体" w:hAnsi="宋体" w:cs="宋体"/>
                <w:color w:val="333333"/>
                <w:kern w:val="0"/>
                <w:sz w:val="24"/>
                <w:szCs w:val="24"/>
              </w:rPr>
              <w:t>0.0</w:t>
            </w:r>
            <w:r w:rsidRPr="004C5F3D">
              <w:rPr>
                <w:rFonts w:ascii="宋体" w:eastAsia="宋体" w:hAnsi="宋体" w:cs="宋体"/>
                <w:color w:val="333333"/>
                <w:kern w:val="0"/>
                <w:sz w:val="24"/>
                <w:szCs w:val="24"/>
              </w:rPr>
              <w:lastRenderedPageBreak/>
              <w:t>5</w:t>
            </w:r>
          </w:p>
        </w:tc>
        <w:tc>
          <w:tcPr>
            <w:tcW w:w="3707"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57"/>
              <w:rPr>
                <w:rFonts w:ascii="宋体" w:eastAsia="宋体" w:hAnsi="宋体" w:cs="宋体"/>
                <w:color w:val="333333"/>
                <w:kern w:val="0"/>
                <w:sz w:val="24"/>
                <w:szCs w:val="24"/>
              </w:rPr>
            </w:pPr>
            <w:r w:rsidRPr="004C5F3D">
              <w:rPr>
                <w:rFonts w:ascii="Times New Roman" w:eastAsia="宋体" w:hAnsi="Times New Roman" w:cs="宋体" w:hint="eastAsia"/>
                <w:color w:val="333333"/>
                <w:kern w:val="0"/>
                <w:sz w:val="24"/>
                <w:szCs w:val="24"/>
              </w:rPr>
              <w:lastRenderedPageBreak/>
              <w:t>塑料制品业</w:t>
            </w:r>
          </w:p>
        </w:tc>
        <w:tc>
          <w:tcPr>
            <w:tcW w:w="668"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57"/>
              <w:jc w:val="right"/>
              <w:rPr>
                <w:rFonts w:ascii="宋体" w:eastAsia="宋体" w:hAnsi="宋体" w:cs="宋体"/>
                <w:color w:val="333333"/>
                <w:kern w:val="0"/>
                <w:sz w:val="24"/>
                <w:szCs w:val="24"/>
              </w:rPr>
            </w:pPr>
            <w:r w:rsidRPr="004C5F3D">
              <w:rPr>
                <w:rFonts w:ascii="宋体" w:eastAsia="宋体" w:hAnsi="宋体" w:cs="宋体"/>
                <w:color w:val="333333"/>
                <w:kern w:val="0"/>
                <w:sz w:val="24"/>
                <w:szCs w:val="24"/>
              </w:rPr>
              <w:t>72.6</w:t>
            </w:r>
          </w:p>
        </w:tc>
        <w:tc>
          <w:tcPr>
            <w:tcW w:w="646" w:type="dxa"/>
            <w:tcBorders>
              <w:top w:val="nil"/>
              <w:left w:val="single" w:sz="2" w:space="0" w:color="000000"/>
              <w:bottom w:val="nil"/>
              <w:right w:val="nil"/>
            </w:tcBorders>
            <w:shd w:val="clear" w:color="auto" w:fill="auto"/>
            <w:vAlign w:val="center"/>
            <w:hideMark/>
          </w:tcPr>
          <w:p w:rsidR="004C5F3D" w:rsidRPr="004C5F3D" w:rsidRDefault="004C5F3D" w:rsidP="004C5F3D">
            <w:pPr>
              <w:widowControl/>
              <w:ind w:left="57" w:right="57"/>
              <w:jc w:val="right"/>
              <w:rPr>
                <w:rFonts w:ascii="宋体" w:eastAsia="宋体" w:hAnsi="宋体" w:cs="宋体"/>
                <w:color w:val="333333"/>
                <w:kern w:val="0"/>
                <w:sz w:val="24"/>
                <w:szCs w:val="24"/>
              </w:rPr>
            </w:pPr>
            <w:r w:rsidRPr="004C5F3D">
              <w:rPr>
                <w:rFonts w:ascii="宋体" w:eastAsia="宋体" w:hAnsi="宋体" w:cs="宋体"/>
                <w:color w:val="333333"/>
                <w:kern w:val="0"/>
                <w:sz w:val="24"/>
                <w:szCs w:val="24"/>
              </w:rPr>
              <w:t>0.48</w:t>
            </w:r>
          </w:p>
        </w:tc>
      </w:tr>
      <w:tr w:rsidR="004C5F3D" w:rsidRPr="004C5F3D" w:rsidTr="004C5F3D">
        <w:trPr>
          <w:trHeight w:val="283"/>
          <w:jc w:val="center"/>
        </w:trPr>
        <w:tc>
          <w:tcPr>
            <w:tcW w:w="3852" w:type="dxa"/>
            <w:tcBorders>
              <w:top w:val="nil"/>
              <w:left w:val="nil"/>
              <w:bottom w:val="nil"/>
              <w:right w:val="single" w:sz="2" w:space="0" w:color="000000"/>
            </w:tcBorders>
            <w:shd w:val="clear" w:color="auto" w:fill="auto"/>
            <w:vAlign w:val="center"/>
            <w:hideMark/>
          </w:tcPr>
          <w:p w:rsidR="004C5F3D" w:rsidRPr="004C5F3D" w:rsidRDefault="004C5F3D" w:rsidP="004C5F3D">
            <w:pPr>
              <w:widowControl/>
              <w:ind w:left="57" w:right="57"/>
              <w:rPr>
                <w:rFonts w:ascii="宋体" w:eastAsia="宋体" w:hAnsi="宋体" w:cs="宋体"/>
                <w:color w:val="333333"/>
                <w:kern w:val="0"/>
                <w:sz w:val="24"/>
                <w:szCs w:val="24"/>
              </w:rPr>
            </w:pPr>
            <w:r w:rsidRPr="004C5F3D">
              <w:rPr>
                <w:rFonts w:ascii="Times New Roman" w:eastAsia="宋体" w:hAnsi="Times New Roman" w:cs="宋体" w:hint="eastAsia"/>
                <w:color w:val="333333"/>
                <w:kern w:val="0"/>
                <w:sz w:val="24"/>
                <w:szCs w:val="24"/>
              </w:rPr>
              <w:lastRenderedPageBreak/>
              <w:t>有色金属矿采选业</w:t>
            </w:r>
          </w:p>
        </w:tc>
        <w:tc>
          <w:tcPr>
            <w:tcW w:w="735"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57"/>
              <w:jc w:val="right"/>
              <w:rPr>
                <w:rFonts w:ascii="宋体" w:eastAsia="宋体" w:hAnsi="宋体" w:cs="宋体"/>
                <w:color w:val="333333"/>
                <w:kern w:val="0"/>
                <w:sz w:val="24"/>
                <w:szCs w:val="24"/>
              </w:rPr>
            </w:pPr>
            <w:r w:rsidRPr="004C5F3D">
              <w:rPr>
                <w:rFonts w:ascii="宋体" w:eastAsia="宋体" w:hAnsi="宋体" w:cs="宋体"/>
                <w:color w:val="333333"/>
                <w:kern w:val="0"/>
                <w:sz w:val="24"/>
                <w:szCs w:val="24"/>
              </w:rPr>
              <w:t>13.9</w:t>
            </w:r>
          </w:p>
        </w:tc>
        <w:tc>
          <w:tcPr>
            <w:tcW w:w="598"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57"/>
              <w:jc w:val="right"/>
              <w:rPr>
                <w:rFonts w:ascii="宋体" w:eastAsia="宋体" w:hAnsi="宋体" w:cs="宋体"/>
                <w:color w:val="333333"/>
                <w:kern w:val="0"/>
                <w:sz w:val="24"/>
                <w:szCs w:val="24"/>
              </w:rPr>
            </w:pPr>
            <w:r w:rsidRPr="004C5F3D">
              <w:rPr>
                <w:rFonts w:ascii="宋体" w:eastAsia="宋体" w:hAnsi="宋体" w:cs="宋体"/>
                <w:color w:val="333333"/>
                <w:kern w:val="0"/>
                <w:sz w:val="24"/>
                <w:szCs w:val="24"/>
              </w:rPr>
              <w:t>0.28</w:t>
            </w:r>
          </w:p>
        </w:tc>
        <w:tc>
          <w:tcPr>
            <w:tcW w:w="3707"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57"/>
              <w:rPr>
                <w:rFonts w:ascii="宋体" w:eastAsia="宋体" w:hAnsi="宋体" w:cs="宋体"/>
                <w:color w:val="333333"/>
                <w:kern w:val="0"/>
                <w:sz w:val="24"/>
                <w:szCs w:val="24"/>
              </w:rPr>
            </w:pPr>
            <w:r w:rsidRPr="004C5F3D">
              <w:rPr>
                <w:rFonts w:ascii="Times New Roman" w:eastAsia="宋体" w:hAnsi="Times New Roman" w:cs="宋体" w:hint="eastAsia"/>
                <w:color w:val="333333"/>
                <w:kern w:val="0"/>
                <w:sz w:val="24"/>
                <w:szCs w:val="24"/>
              </w:rPr>
              <w:t>非金属矿物制品业</w:t>
            </w:r>
          </w:p>
        </w:tc>
        <w:tc>
          <w:tcPr>
            <w:tcW w:w="668"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57"/>
              <w:jc w:val="right"/>
              <w:rPr>
                <w:rFonts w:ascii="宋体" w:eastAsia="宋体" w:hAnsi="宋体" w:cs="宋体"/>
                <w:color w:val="333333"/>
                <w:kern w:val="0"/>
                <w:sz w:val="24"/>
                <w:szCs w:val="24"/>
              </w:rPr>
            </w:pPr>
            <w:r w:rsidRPr="004C5F3D">
              <w:rPr>
                <w:rFonts w:ascii="宋体" w:eastAsia="宋体" w:hAnsi="宋体" w:cs="宋体"/>
                <w:color w:val="333333"/>
                <w:kern w:val="0"/>
                <w:sz w:val="24"/>
                <w:szCs w:val="24"/>
              </w:rPr>
              <w:t>139.7</w:t>
            </w:r>
          </w:p>
        </w:tc>
        <w:tc>
          <w:tcPr>
            <w:tcW w:w="646" w:type="dxa"/>
            <w:tcBorders>
              <w:top w:val="nil"/>
              <w:left w:val="single" w:sz="2" w:space="0" w:color="000000"/>
              <w:bottom w:val="nil"/>
              <w:right w:val="nil"/>
            </w:tcBorders>
            <w:shd w:val="clear" w:color="auto" w:fill="auto"/>
            <w:vAlign w:val="center"/>
            <w:hideMark/>
          </w:tcPr>
          <w:p w:rsidR="004C5F3D" w:rsidRPr="004C5F3D" w:rsidRDefault="004C5F3D" w:rsidP="004C5F3D">
            <w:pPr>
              <w:widowControl/>
              <w:ind w:left="57" w:right="57"/>
              <w:jc w:val="right"/>
              <w:rPr>
                <w:rFonts w:ascii="宋体" w:eastAsia="宋体" w:hAnsi="宋体" w:cs="宋体"/>
                <w:color w:val="333333"/>
                <w:kern w:val="0"/>
                <w:sz w:val="24"/>
                <w:szCs w:val="24"/>
              </w:rPr>
            </w:pPr>
            <w:r w:rsidRPr="004C5F3D">
              <w:rPr>
                <w:rFonts w:ascii="宋体" w:eastAsia="宋体" w:hAnsi="宋体" w:cs="宋体"/>
                <w:color w:val="333333"/>
                <w:kern w:val="0"/>
                <w:sz w:val="24"/>
                <w:szCs w:val="24"/>
              </w:rPr>
              <w:t>0.36</w:t>
            </w:r>
          </w:p>
        </w:tc>
      </w:tr>
      <w:tr w:rsidR="004C5F3D" w:rsidRPr="004C5F3D" w:rsidTr="004C5F3D">
        <w:trPr>
          <w:trHeight w:val="283"/>
          <w:jc w:val="center"/>
        </w:trPr>
        <w:tc>
          <w:tcPr>
            <w:tcW w:w="3852" w:type="dxa"/>
            <w:tcBorders>
              <w:top w:val="nil"/>
              <w:left w:val="nil"/>
              <w:bottom w:val="nil"/>
              <w:right w:val="single" w:sz="2" w:space="0" w:color="000000"/>
            </w:tcBorders>
            <w:shd w:val="clear" w:color="auto" w:fill="auto"/>
            <w:vAlign w:val="center"/>
            <w:hideMark/>
          </w:tcPr>
          <w:p w:rsidR="004C5F3D" w:rsidRPr="004C5F3D" w:rsidRDefault="004C5F3D" w:rsidP="004C5F3D">
            <w:pPr>
              <w:widowControl/>
              <w:ind w:left="57" w:right="57"/>
              <w:rPr>
                <w:rFonts w:ascii="宋体" w:eastAsia="宋体" w:hAnsi="宋体" w:cs="宋体"/>
                <w:color w:val="333333"/>
                <w:kern w:val="0"/>
                <w:sz w:val="24"/>
                <w:szCs w:val="24"/>
              </w:rPr>
            </w:pPr>
            <w:r w:rsidRPr="004C5F3D">
              <w:rPr>
                <w:rFonts w:ascii="Times New Roman" w:eastAsia="宋体" w:hAnsi="Times New Roman" w:cs="宋体" w:hint="eastAsia"/>
                <w:color w:val="333333"/>
                <w:kern w:val="0"/>
                <w:sz w:val="24"/>
                <w:szCs w:val="24"/>
              </w:rPr>
              <w:t>非金属矿采选业</w:t>
            </w:r>
          </w:p>
        </w:tc>
        <w:tc>
          <w:tcPr>
            <w:tcW w:w="735"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57"/>
              <w:jc w:val="right"/>
              <w:rPr>
                <w:rFonts w:ascii="宋体" w:eastAsia="宋体" w:hAnsi="宋体" w:cs="宋体"/>
                <w:color w:val="333333"/>
                <w:kern w:val="0"/>
                <w:sz w:val="24"/>
                <w:szCs w:val="24"/>
              </w:rPr>
            </w:pPr>
            <w:r w:rsidRPr="004C5F3D">
              <w:rPr>
                <w:rFonts w:ascii="宋体" w:eastAsia="宋体" w:hAnsi="宋体" w:cs="宋体"/>
                <w:color w:val="333333"/>
                <w:kern w:val="0"/>
                <w:sz w:val="24"/>
                <w:szCs w:val="24"/>
              </w:rPr>
              <w:t>7.3</w:t>
            </w:r>
          </w:p>
        </w:tc>
        <w:tc>
          <w:tcPr>
            <w:tcW w:w="598"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57"/>
              <w:jc w:val="right"/>
              <w:rPr>
                <w:rFonts w:ascii="宋体" w:eastAsia="宋体" w:hAnsi="宋体" w:cs="宋体"/>
                <w:color w:val="333333"/>
                <w:kern w:val="0"/>
                <w:sz w:val="24"/>
                <w:szCs w:val="24"/>
              </w:rPr>
            </w:pPr>
            <w:r w:rsidRPr="004C5F3D">
              <w:rPr>
                <w:rFonts w:ascii="宋体" w:eastAsia="宋体" w:hAnsi="宋体" w:cs="宋体"/>
                <w:color w:val="333333"/>
                <w:kern w:val="0"/>
                <w:sz w:val="24"/>
                <w:szCs w:val="24"/>
              </w:rPr>
              <w:t>0.19</w:t>
            </w:r>
          </w:p>
        </w:tc>
        <w:tc>
          <w:tcPr>
            <w:tcW w:w="3707"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57"/>
              <w:rPr>
                <w:rFonts w:ascii="宋体" w:eastAsia="宋体" w:hAnsi="宋体" w:cs="宋体"/>
                <w:color w:val="333333"/>
                <w:kern w:val="0"/>
                <w:sz w:val="24"/>
                <w:szCs w:val="24"/>
              </w:rPr>
            </w:pPr>
            <w:r w:rsidRPr="004C5F3D">
              <w:rPr>
                <w:rFonts w:ascii="Times New Roman" w:eastAsia="宋体" w:hAnsi="Times New Roman" w:cs="宋体" w:hint="eastAsia"/>
                <w:color w:val="333333"/>
                <w:kern w:val="0"/>
                <w:sz w:val="24"/>
                <w:szCs w:val="24"/>
              </w:rPr>
              <w:t>黑色金属冶炼及压延加工业</w:t>
            </w:r>
          </w:p>
        </w:tc>
        <w:tc>
          <w:tcPr>
            <w:tcW w:w="668"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57"/>
              <w:jc w:val="right"/>
              <w:rPr>
                <w:rFonts w:ascii="宋体" w:eastAsia="宋体" w:hAnsi="宋体" w:cs="宋体"/>
                <w:color w:val="333333"/>
                <w:kern w:val="0"/>
                <w:sz w:val="24"/>
                <w:szCs w:val="24"/>
              </w:rPr>
            </w:pPr>
            <w:r w:rsidRPr="004C5F3D">
              <w:rPr>
                <w:rFonts w:ascii="宋体" w:eastAsia="宋体" w:hAnsi="宋体" w:cs="宋体"/>
                <w:color w:val="333333"/>
                <w:kern w:val="0"/>
                <w:sz w:val="24"/>
                <w:szCs w:val="24"/>
              </w:rPr>
              <w:t>512.6</w:t>
            </w:r>
          </w:p>
        </w:tc>
        <w:tc>
          <w:tcPr>
            <w:tcW w:w="646" w:type="dxa"/>
            <w:tcBorders>
              <w:top w:val="nil"/>
              <w:left w:val="single" w:sz="2" w:space="0" w:color="000000"/>
              <w:bottom w:val="nil"/>
              <w:right w:val="nil"/>
            </w:tcBorders>
            <w:shd w:val="clear" w:color="auto" w:fill="auto"/>
            <w:vAlign w:val="center"/>
            <w:hideMark/>
          </w:tcPr>
          <w:p w:rsidR="004C5F3D" w:rsidRPr="004C5F3D" w:rsidRDefault="004C5F3D" w:rsidP="004C5F3D">
            <w:pPr>
              <w:widowControl/>
              <w:ind w:left="57" w:right="57"/>
              <w:jc w:val="right"/>
              <w:rPr>
                <w:rFonts w:ascii="宋体" w:eastAsia="宋体" w:hAnsi="宋体" w:cs="宋体"/>
                <w:color w:val="333333"/>
                <w:kern w:val="0"/>
                <w:sz w:val="24"/>
                <w:szCs w:val="24"/>
              </w:rPr>
            </w:pPr>
            <w:r w:rsidRPr="004C5F3D">
              <w:rPr>
                <w:rFonts w:ascii="宋体" w:eastAsia="宋体" w:hAnsi="宋体" w:cs="宋体"/>
                <w:color w:val="333333"/>
                <w:kern w:val="0"/>
                <w:sz w:val="24"/>
                <w:szCs w:val="24"/>
              </w:rPr>
              <w:t>0.78</w:t>
            </w:r>
          </w:p>
        </w:tc>
      </w:tr>
      <w:tr w:rsidR="004C5F3D" w:rsidRPr="004C5F3D" w:rsidTr="004C5F3D">
        <w:trPr>
          <w:trHeight w:val="283"/>
          <w:jc w:val="center"/>
        </w:trPr>
        <w:tc>
          <w:tcPr>
            <w:tcW w:w="3852" w:type="dxa"/>
            <w:tcBorders>
              <w:top w:val="nil"/>
              <w:left w:val="nil"/>
              <w:bottom w:val="nil"/>
              <w:right w:val="single" w:sz="2" w:space="0" w:color="000000"/>
            </w:tcBorders>
            <w:shd w:val="clear" w:color="auto" w:fill="auto"/>
            <w:vAlign w:val="center"/>
            <w:hideMark/>
          </w:tcPr>
          <w:p w:rsidR="004C5F3D" w:rsidRPr="004C5F3D" w:rsidRDefault="004C5F3D" w:rsidP="004C5F3D">
            <w:pPr>
              <w:widowControl/>
              <w:ind w:left="57" w:right="57"/>
              <w:rPr>
                <w:rFonts w:ascii="宋体" w:eastAsia="宋体" w:hAnsi="宋体" w:cs="宋体"/>
                <w:color w:val="333333"/>
                <w:kern w:val="0"/>
                <w:sz w:val="24"/>
                <w:szCs w:val="24"/>
              </w:rPr>
            </w:pPr>
            <w:r w:rsidRPr="004C5F3D">
              <w:rPr>
                <w:rFonts w:ascii="Times New Roman" w:eastAsia="宋体" w:hAnsi="Times New Roman" w:cs="宋体" w:hint="eastAsia"/>
                <w:color w:val="333333"/>
                <w:kern w:val="0"/>
                <w:sz w:val="24"/>
                <w:szCs w:val="24"/>
              </w:rPr>
              <w:t>制造业</w:t>
            </w:r>
          </w:p>
        </w:tc>
        <w:tc>
          <w:tcPr>
            <w:tcW w:w="735"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57"/>
              <w:jc w:val="right"/>
              <w:rPr>
                <w:rFonts w:ascii="宋体" w:eastAsia="宋体" w:hAnsi="宋体" w:cs="宋体"/>
                <w:color w:val="333333"/>
                <w:kern w:val="0"/>
                <w:sz w:val="24"/>
                <w:szCs w:val="24"/>
              </w:rPr>
            </w:pPr>
            <w:r w:rsidRPr="004C5F3D">
              <w:rPr>
                <w:rFonts w:ascii="宋体" w:eastAsia="宋体" w:hAnsi="宋体" w:cs="宋体"/>
                <w:color w:val="333333"/>
                <w:kern w:val="0"/>
                <w:sz w:val="24"/>
                <w:szCs w:val="24"/>
              </w:rPr>
              <w:t>5695.3</w:t>
            </w:r>
          </w:p>
        </w:tc>
        <w:tc>
          <w:tcPr>
            <w:tcW w:w="598"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57"/>
              <w:jc w:val="right"/>
              <w:rPr>
                <w:rFonts w:ascii="宋体" w:eastAsia="宋体" w:hAnsi="宋体" w:cs="宋体"/>
                <w:color w:val="333333"/>
                <w:kern w:val="0"/>
                <w:sz w:val="24"/>
                <w:szCs w:val="24"/>
              </w:rPr>
            </w:pPr>
            <w:r w:rsidRPr="004C5F3D">
              <w:rPr>
                <w:rFonts w:ascii="宋体" w:eastAsia="宋体" w:hAnsi="宋体" w:cs="宋体"/>
                <w:color w:val="333333"/>
                <w:kern w:val="0"/>
                <w:sz w:val="24"/>
                <w:szCs w:val="24"/>
              </w:rPr>
              <w:t>0.78</w:t>
            </w:r>
          </w:p>
        </w:tc>
        <w:tc>
          <w:tcPr>
            <w:tcW w:w="3707"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57"/>
              <w:rPr>
                <w:rFonts w:ascii="宋体" w:eastAsia="宋体" w:hAnsi="宋体" w:cs="宋体"/>
                <w:color w:val="333333"/>
                <w:kern w:val="0"/>
                <w:sz w:val="24"/>
                <w:szCs w:val="24"/>
              </w:rPr>
            </w:pPr>
            <w:r w:rsidRPr="004C5F3D">
              <w:rPr>
                <w:rFonts w:ascii="Times New Roman" w:eastAsia="宋体" w:hAnsi="Times New Roman" w:cs="宋体" w:hint="eastAsia"/>
                <w:color w:val="333333"/>
                <w:kern w:val="0"/>
                <w:sz w:val="24"/>
                <w:szCs w:val="24"/>
              </w:rPr>
              <w:t>有色金属冶炼及压延加工业</w:t>
            </w:r>
          </w:p>
        </w:tc>
        <w:tc>
          <w:tcPr>
            <w:tcW w:w="668"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57"/>
              <w:jc w:val="right"/>
              <w:rPr>
                <w:rFonts w:ascii="宋体" w:eastAsia="宋体" w:hAnsi="宋体" w:cs="宋体"/>
                <w:color w:val="333333"/>
                <w:kern w:val="0"/>
                <w:sz w:val="24"/>
                <w:szCs w:val="24"/>
              </w:rPr>
            </w:pPr>
            <w:r w:rsidRPr="004C5F3D">
              <w:rPr>
                <w:rFonts w:ascii="宋体" w:eastAsia="宋体" w:hAnsi="宋体" w:cs="宋体"/>
                <w:color w:val="333333"/>
                <w:kern w:val="0"/>
                <w:sz w:val="24"/>
                <w:szCs w:val="24"/>
              </w:rPr>
              <w:t>190.2</w:t>
            </w:r>
          </w:p>
        </w:tc>
        <w:tc>
          <w:tcPr>
            <w:tcW w:w="646" w:type="dxa"/>
            <w:tcBorders>
              <w:top w:val="nil"/>
              <w:left w:val="single" w:sz="2" w:space="0" w:color="000000"/>
              <w:bottom w:val="nil"/>
              <w:right w:val="nil"/>
            </w:tcBorders>
            <w:shd w:val="clear" w:color="auto" w:fill="auto"/>
            <w:vAlign w:val="center"/>
            <w:hideMark/>
          </w:tcPr>
          <w:p w:rsidR="004C5F3D" w:rsidRPr="004C5F3D" w:rsidRDefault="004C5F3D" w:rsidP="004C5F3D">
            <w:pPr>
              <w:widowControl/>
              <w:ind w:left="57" w:right="57"/>
              <w:jc w:val="right"/>
              <w:rPr>
                <w:rFonts w:ascii="宋体" w:eastAsia="宋体" w:hAnsi="宋体" w:cs="宋体"/>
                <w:color w:val="333333"/>
                <w:kern w:val="0"/>
                <w:sz w:val="24"/>
                <w:szCs w:val="24"/>
              </w:rPr>
            </w:pPr>
            <w:r w:rsidRPr="004C5F3D">
              <w:rPr>
                <w:rFonts w:ascii="宋体" w:eastAsia="宋体" w:hAnsi="宋体" w:cs="宋体"/>
                <w:color w:val="333333"/>
                <w:kern w:val="0"/>
                <w:sz w:val="24"/>
                <w:szCs w:val="24"/>
              </w:rPr>
              <w:t>0.52</w:t>
            </w:r>
          </w:p>
        </w:tc>
      </w:tr>
      <w:tr w:rsidR="004C5F3D" w:rsidRPr="004C5F3D" w:rsidTr="004C5F3D">
        <w:trPr>
          <w:trHeight w:val="283"/>
          <w:jc w:val="center"/>
        </w:trPr>
        <w:tc>
          <w:tcPr>
            <w:tcW w:w="3852" w:type="dxa"/>
            <w:tcBorders>
              <w:top w:val="nil"/>
              <w:left w:val="nil"/>
              <w:bottom w:val="nil"/>
              <w:right w:val="single" w:sz="2" w:space="0" w:color="000000"/>
            </w:tcBorders>
            <w:shd w:val="clear" w:color="auto" w:fill="auto"/>
            <w:vAlign w:val="center"/>
            <w:hideMark/>
          </w:tcPr>
          <w:p w:rsidR="004C5F3D" w:rsidRPr="004C5F3D" w:rsidRDefault="004C5F3D" w:rsidP="004C5F3D">
            <w:pPr>
              <w:widowControl/>
              <w:ind w:left="57" w:right="57"/>
              <w:rPr>
                <w:rFonts w:ascii="宋体" w:eastAsia="宋体" w:hAnsi="宋体" w:cs="宋体"/>
                <w:color w:val="333333"/>
                <w:kern w:val="0"/>
                <w:sz w:val="24"/>
                <w:szCs w:val="24"/>
              </w:rPr>
            </w:pPr>
            <w:r w:rsidRPr="004C5F3D">
              <w:rPr>
                <w:rFonts w:ascii="Times New Roman" w:eastAsia="宋体" w:hAnsi="Times New Roman" w:cs="宋体" w:hint="eastAsia"/>
                <w:color w:val="333333"/>
                <w:kern w:val="0"/>
                <w:sz w:val="24"/>
                <w:szCs w:val="24"/>
              </w:rPr>
              <w:t>农副食品加工业</w:t>
            </w:r>
          </w:p>
        </w:tc>
        <w:tc>
          <w:tcPr>
            <w:tcW w:w="735"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57"/>
              <w:jc w:val="right"/>
              <w:rPr>
                <w:rFonts w:ascii="宋体" w:eastAsia="宋体" w:hAnsi="宋体" w:cs="宋体"/>
                <w:color w:val="333333"/>
                <w:kern w:val="0"/>
                <w:sz w:val="24"/>
                <w:szCs w:val="24"/>
              </w:rPr>
            </w:pPr>
            <w:r w:rsidRPr="004C5F3D">
              <w:rPr>
                <w:rFonts w:ascii="宋体" w:eastAsia="宋体" w:hAnsi="宋体" w:cs="宋体"/>
                <w:color w:val="333333"/>
                <w:kern w:val="0"/>
                <w:sz w:val="24"/>
                <w:szCs w:val="24"/>
              </w:rPr>
              <w:t>92.1</w:t>
            </w:r>
          </w:p>
        </w:tc>
        <w:tc>
          <w:tcPr>
            <w:tcW w:w="598"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57"/>
              <w:jc w:val="right"/>
              <w:rPr>
                <w:rFonts w:ascii="宋体" w:eastAsia="宋体" w:hAnsi="宋体" w:cs="宋体"/>
                <w:color w:val="333333"/>
                <w:kern w:val="0"/>
                <w:sz w:val="24"/>
                <w:szCs w:val="24"/>
              </w:rPr>
            </w:pPr>
            <w:r w:rsidRPr="004C5F3D">
              <w:rPr>
                <w:rFonts w:ascii="宋体" w:eastAsia="宋体" w:hAnsi="宋体" w:cs="宋体"/>
                <w:color w:val="333333"/>
                <w:kern w:val="0"/>
                <w:sz w:val="24"/>
                <w:szCs w:val="24"/>
              </w:rPr>
              <w:t>0.21</w:t>
            </w:r>
          </w:p>
        </w:tc>
        <w:tc>
          <w:tcPr>
            <w:tcW w:w="3707"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57"/>
              <w:rPr>
                <w:rFonts w:ascii="宋体" w:eastAsia="宋体" w:hAnsi="宋体" w:cs="宋体"/>
                <w:color w:val="333333"/>
                <w:kern w:val="0"/>
                <w:sz w:val="24"/>
                <w:szCs w:val="24"/>
              </w:rPr>
            </w:pPr>
            <w:r w:rsidRPr="004C5F3D">
              <w:rPr>
                <w:rFonts w:ascii="Times New Roman" w:eastAsia="宋体" w:hAnsi="Times New Roman" w:cs="宋体" w:hint="eastAsia"/>
                <w:color w:val="333333"/>
                <w:kern w:val="0"/>
                <w:sz w:val="24"/>
                <w:szCs w:val="24"/>
              </w:rPr>
              <w:t>金属制品业</w:t>
            </w:r>
          </w:p>
        </w:tc>
        <w:tc>
          <w:tcPr>
            <w:tcW w:w="668"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57"/>
              <w:jc w:val="right"/>
              <w:rPr>
                <w:rFonts w:ascii="宋体" w:eastAsia="宋体" w:hAnsi="宋体" w:cs="宋体"/>
                <w:color w:val="333333"/>
                <w:kern w:val="0"/>
                <w:sz w:val="24"/>
                <w:szCs w:val="24"/>
              </w:rPr>
            </w:pPr>
            <w:r w:rsidRPr="004C5F3D">
              <w:rPr>
                <w:rFonts w:ascii="宋体" w:eastAsia="宋体" w:hAnsi="宋体" w:cs="宋体"/>
                <w:color w:val="333333"/>
                <w:kern w:val="0"/>
                <w:sz w:val="24"/>
                <w:szCs w:val="24"/>
              </w:rPr>
              <w:t>111.3</w:t>
            </w:r>
          </w:p>
        </w:tc>
        <w:tc>
          <w:tcPr>
            <w:tcW w:w="646" w:type="dxa"/>
            <w:tcBorders>
              <w:top w:val="nil"/>
              <w:left w:val="single" w:sz="2" w:space="0" w:color="000000"/>
              <w:bottom w:val="nil"/>
              <w:right w:val="nil"/>
            </w:tcBorders>
            <w:shd w:val="clear" w:color="auto" w:fill="auto"/>
            <w:vAlign w:val="center"/>
            <w:hideMark/>
          </w:tcPr>
          <w:p w:rsidR="004C5F3D" w:rsidRPr="004C5F3D" w:rsidRDefault="004C5F3D" w:rsidP="004C5F3D">
            <w:pPr>
              <w:widowControl/>
              <w:ind w:left="57" w:right="57"/>
              <w:jc w:val="right"/>
              <w:rPr>
                <w:rFonts w:ascii="宋体" w:eastAsia="宋体" w:hAnsi="宋体" w:cs="宋体"/>
                <w:color w:val="333333"/>
                <w:kern w:val="0"/>
                <w:sz w:val="24"/>
                <w:szCs w:val="24"/>
              </w:rPr>
            </w:pPr>
            <w:r w:rsidRPr="004C5F3D">
              <w:rPr>
                <w:rFonts w:ascii="宋体" w:eastAsia="宋体" w:hAnsi="宋体" w:cs="宋体"/>
                <w:color w:val="333333"/>
                <w:kern w:val="0"/>
                <w:sz w:val="24"/>
                <w:szCs w:val="24"/>
              </w:rPr>
              <w:t>0.49</w:t>
            </w:r>
          </w:p>
        </w:tc>
      </w:tr>
      <w:tr w:rsidR="004C5F3D" w:rsidRPr="004C5F3D" w:rsidTr="004C5F3D">
        <w:trPr>
          <w:trHeight w:val="283"/>
          <w:jc w:val="center"/>
        </w:trPr>
        <w:tc>
          <w:tcPr>
            <w:tcW w:w="3852" w:type="dxa"/>
            <w:tcBorders>
              <w:top w:val="nil"/>
              <w:left w:val="nil"/>
              <w:bottom w:val="nil"/>
              <w:right w:val="single" w:sz="2" w:space="0" w:color="000000"/>
            </w:tcBorders>
            <w:shd w:val="clear" w:color="auto" w:fill="auto"/>
            <w:vAlign w:val="center"/>
            <w:hideMark/>
          </w:tcPr>
          <w:p w:rsidR="004C5F3D" w:rsidRPr="004C5F3D" w:rsidRDefault="004C5F3D" w:rsidP="004C5F3D">
            <w:pPr>
              <w:widowControl/>
              <w:ind w:left="57" w:right="57"/>
              <w:rPr>
                <w:rFonts w:ascii="宋体" w:eastAsia="宋体" w:hAnsi="宋体" w:cs="宋体"/>
                <w:color w:val="333333"/>
                <w:kern w:val="0"/>
                <w:sz w:val="24"/>
                <w:szCs w:val="24"/>
              </w:rPr>
            </w:pPr>
            <w:r w:rsidRPr="004C5F3D">
              <w:rPr>
                <w:rFonts w:ascii="Times New Roman" w:eastAsia="宋体" w:hAnsi="Times New Roman" w:cs="宋体" w:hint="eastAsia"/>
                <w:color w:val="333333"/>
                <w:kern w:val="0"/>
                <w:sz w:val="24"/>
                <w:szCs w:val="24"/>
              </w:rPr>
              <w:t>食品制造业</w:t>
            </w:r>
          </w:p>
        </w:tc>
        <w:tc>
          <w:tcPr>
            <w:tcW w:w="735"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57"/>
              <w:jc w:val="right"/>
              <w:rPr>
                <w:rFonts w:ascii="宋体" w:eastAsia="宋体" w:hAnsi="宋体" w:cs="宋体"/>
                <w:color w:val="333333"/>
                <w:kern w:val="0"/>
                <w:sz w:val="24"/>
                <w:szCs w:val="24"/>
              </w:rPr>
            </w:pPr>
            <w:r w:rsidRPr="004C5F3D">
              <w:rPr>
                <w:rFonts w:ascii="宋体" w:eastAsia="宋体" w:hAnsi="宋体" w:cs="宋体"/>
                <w:color w:val="333333"/>
                <w:kern w:val="0"/>
                <w:sz w:val="24"/>
                <w:szCs w:val="24"/>
              </w:rPr>
              <w:t>62.6</w:t>
            </w:r>
          </w:p>
        </w:tc>
        <w:tc>
          <w:tcPr>
            <w:tcW w:w="598"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57"/>
              <w:jc w:val="right"/>
              <w:rPr>
                <w:rFonts w:ascii="宋体" w:eastAsia="宋体" w:hAnsi="宋体" w:cs="宋体"/>
                <w:color w:val="333333"/>
                <w:kern w:val="0"/>
                <w:sz w:val="24"/>
                <w:szCs w:val="24"/>
              </w:rPr>
            </w:pPr>
            <w:r w:rsidRPr="004C5F3D">
              <w:rPr>
                <w:rFonts w:ascii="宋体" w:eastAsia="宋体" w:hAnsi="宋体" w:cs="宋体"/>
                <w:color w:val="333333"/>
                <w:kern w:val="0"/>
                <w:sz w:val="24"/>
                <w:szCs w:val="24"/>
              </w:rPr>
              <w:t>0.45</w:t>
            </w:r>
          </w:p>
        </w:tc>
        <w:tc>
          <w:tcPr>
            <w:tcW w:w="3707"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57"/>
              <w:rPr>
                <w:rFonts w:ascii="宋体" w:eastAsia="宋体" w:hAnsi="宋体" w:cs="宋体"/>
                <w:color w:val="333333"/>
                <w:kern w:val="0"/>
                <w:sz w:val="24"/>
                <w:szCs w:val="24"/>
              </w:rPr>
            </w:pPr>
            <w:r w:rsidRPr="004C5F3D">
              <w:rPr>
                <w:rFonts w:ascii="Times New Roman" w:eastAsia="宋体" w:hAnsi="Times New Roman" w:cs="宋体" w:hint="eastAsia"/>
                <w:color w:val="333333"/>
                <w:kern w:val="0"/>
                <w:sz w:val="24"/>
                <w:szCs w:val="24"/>
              </w:rPr>
              <w:t>通用设备制造业</w:t>
            </w:r>
          </w:p>
        </w:tc>
        <w:tc>
          <w:tcPr>
            <w:tcW w:w="668"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57"/>
              <w:jc w:val="right"/>
              <w:rPr>
                <w:rFonts w:ascii="宋体" w:eastAsia="宋体" w:hAnsi="宋体" w:cs="宋体"/>
                <w:color w:val="333333"/>
                <w:kern w:val="0"/>
                <w:sz w:val="24"/>
                <w:szCs w:val="24"/>
              </w:rPr>
            </w:pPr>
            <w:r w:rsidRPr="004C5F3D">
              <w:rPr>
                <w:rFonts w:ascii="宋体" w:eastAsia="宋体" w:hAnsi="宋体" w:cs="宋体"/>
                <w:color w:val="333333"/>
                <w:kern w:val="0"/>
                <w:sz w:val="24"/>
                <w:szCs w:val="24"/>
              </w:rPr>
              <w:t>406.7</w:t>
            </w:r>
          </w:p>
        </w:tc>
        <w:tc>
          <w:tcPr>
            <w:tcW w:w="646" w:type="dxa"/>
            <w:tcBorders>
              <w:top w:val="nil"/>
              <w:left w:val="single" w:sz="2" w:space="0" w:color="000000"/>
              <w:bottom w:val="nil"/>
              <w:right w:val="nil"/>
            </w:tcBorders>
            <w:shd w:val="clear" w:color="auto" w:fill="auto"/>
            <w:vAlign w:val="center"/>
            <w:hideMark/>
          </w:tcPr>
          <w:p w:rsidR="004C5F3D" w:rsidRPr="004C5F3D" w:rsidRDefault="004C5F3D" w:rsidP="004C5F3D">
            <w:pPr>
              <w:widowControl/>
              <w:ind w:left="57" w:right="57"/>
              <w:jc w:val="right"/>
              <w:rPr>
                <w:rFonts w:ascii="宋体" w:eastAsia="宋体" w:hAnsi="宋体" w:cs="宋体"/>
                <w:color w:val="333333"/>
                <w:kern w:val="0"/>
                <w:sz w:val="24"/>
                <w:szCs w:val="24"/>
              </w:rPr>
            </w:pPr>
            <w:r w:rsidRPr="004C5F3D">
              <w:rPr>
                <w:rFonts w:ascii="宋体" w:eastAsia="宋体" w:hAnsi="宋体" w:cs="宋体"/>
                <w:color w:val="333333"/>
                <w:kern w:val="0"/>
                <w:sz w:val="24"/>
                <w:szCs w:val="24"/>
              </w:rPr>
              <w:t>1.01</w:t>
            </w:r>
          </w:p>
        </w:tc>
      </w:tr>
      <w:tr w:rsidR="004C5F3D" w:rsidRPr="004C5F3D" w:rsidTr="004C5F3D">
        <w:trPr>
          <w:trHeight w:val="283"/>
          <w:jc w:val="center"/>
        </w:trPr>
        <w:tc>
          <w:tcPr>
            <w:tcW w:w="3852" w:type="dxa"/>
            <w:tcBorders>
              <w:top w:val="nil"/>
              <w:left w:val="nil"/>
              <w:bottom w:val="nil"/>
              <w:right w:val="single" w:sz="2" w:space="0" w:color="000000"/>
            </w:tcBorders>
            <w:shd w:val="clear" w:color="auto" w:fill="auto"/>
            <w:vAlign w:val="center"/>
            <w:hideMark/>
          </w:tcPr>
          <w:p w:rsidR="004C5F3D" w:rsidRPr="004C5F3D" w:rsidRDefault="004C5F3D" w:rsidP="004C5F3D">
            <w:pPr>
              <w:widowControl/>
              <w:ind w:left="57" w:right="57"/>
              <w:rPr>
                <w:rFonts w:ascii="宋体" w:eastAsia="宋体" w:hAnsi="宋体" w:cs="宋体"/>
                <w:color w:val="333333"/>
                <w:kern w:val="0"/>
                <w:sz w:val="24"/>
                <w:szCs w:val="24"/>
              </w:rPr>
            </w:pPr>
            <w:r w:rsidRPr="004C5F3D">
              <w:rPr>
                <w:rFonts w:ascii="Times New Roman" w:eastAsia="宋体" w:hAnsi="Times New Roman" w:cs="宋体" w:hint="eastAsia"/>
                <w:color w:val="333333"/>
                <w:kern w:val="0"/>
                <w:sz w:val="24"/>
                <w:szCs w:val="24"/>
              </w:rPr>
              <w:t>饮料制造业</w:t>
            </w:r>
          </w:p>
        </w:tc>
        <w:tc>
          <w:tcPr>
            <w:tcW w:w="735"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57"/>
              <w:jc w:val="right"/>
              <w:rPr>
                <w:rFonts w:ascii="宋体" w:eastAsia="宋体" w:hAnsi="宋体" w:cs="宋体"/>
                <w:color w:val="333333"/>
                <w:kern w:val="0"/>
                <w:sz w:val="24"/>
                <w:szCs w:val="24"/>
              </w:rPr>
            </w:pPr>
            <w:r w:rsidRPr="004C5F3D">
              <w:rPr>
                <w:rFonts w:ascii="宋体" w:eastAsia="宋体" w:hAnsi="宋体" w:cs="宋体"/>
                <w:color w:val="333333"/>
                <w:kern w:val="0"/>
                <w:sz w:val="24"/>
                <w:szCs w:val="24"/>
              </w:rPr>
              <w:t>69.3</w:t>
            </w:r>
          </w:p>
        </w:tc>
        <w:tc>
          <w:tcPr>
            <w:tcW w:w="598"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57"/>
              <w:jc w:val="right"/>
              <w:rPr>
                <w:rFonts w:ascii="宋体" w:eastAsia="宋体" w:hAnsi="宋体" w:cs="宋体"/>
                <w:color w:val="333333"/>
                <w:kern w:val="0"/>
                <w:sz w:val="24"/>
                <w:szCs w:val="24"/>
              </w:rPr>
            </w:pPr>
            <w:r w:rsidRPr="004C5F3D">
              <w:rPr>
                <w:rFonts w:ascii="宋体" w:eastAsia="宋体" w:hAnsi="宋体" w:cs="宋体"/>
                <w:color w:val="333333"/>
                <w:kern w:val="0"/>
                <w:sz w:val="24"/>
                <w:szCs w:val="24"/>
              </w:rPr>
              <w:t>0.60</w:t>
            </w:r>
          </w:p>
        </w:tc>
        <w:tc>
          <w:tcPr>
            <w:tcW w:w="3707"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57"/>
              <w:rPr>
                <w:rFonts w:ascii="宋体" w:eastAsia="宋体" w:hAnsi="宋体" w:cs="宋体"/>
                <w:color w:val="333333"/>
                <w:kern w:val="0"/>
                <w:sz w:val="24"/>
                <w:szCs w:val="24"/>
              </w:rPr>
            </w:pPr>
            <w:r w:rsidRPr="004C5F3D">
              <w:rPr>
                <w:rFonts w:ascii="Times New Roman" w:eastAsia="宋体" w:hAnsi="Times New Roman" w:cs="宋体" w:hint="eastAsia"/>
                <w:color w:val="333333"/>
                <w:kern w:val="0"/>
                <w:sz w:val="24"/>
                <w:szCs w:val="24"/>
              </w:rPr>
              <w:t>专用设备制造业</w:t>
            </w:r>
          </w:p>
        </w:tc>
        <w:tc>
          <w:tcPr>
            <w:tcW w:w="668"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57"/>
              <w:jc w:val="right"/>
              <w:rPr>
                <w:rFonts w:ascii="宋体" w:eastAsia="宋体" w:hAnsi="宋体" w:cs="宋体"/>
                <w:color w:val="333333"/>
                <w:kern w:val="0"/>
                <w:sz w:val="24"/>
                <w:szCs w:val="24"/>
              </w:rPr>
            </w:pPr>
            <w:r w:rsidRPr="004C5F3D">
              <w:rPr>
                <w:rFonts w:ascii="宋体" w:eastAsia="宋体" w:hAnsi="宋体" w:cs="宋体"/>
                <w:color w:val="333333"/>
                <w:kern w:val="0"/>
                <w:sz w:val="24"/>
                <w:szCs w:val="24"/>
              </w:rPr>
              <w:t>365.7</w:t>
            </w:r>
          </w:p>
        </w:tc>
        <w:tc>
          <w:tcPr>
            <w:tcW w:w="646" w:type="dxa"/>
            <w:tcBorders>
              <w:top w:val="nil"/>
              <w:left w:val="single" w:sz="2" w:space="0" w:color="000000"/>
              <w:bottom w:val="nil"/>
              <w:right w:val="nil"/>
            </w:tcBorders>
            <w:shd w:val="clear" w:color="auto" w:fill="auto"/>
            <w:vAlign w:val="center"/>
            <w:hideMark/>
          </w:tcPr>
          <w:p w:rsidR="004C5F3D" w:rsidRPr="004C5F3D" w:rsidRDefault="004C5F3D" w:rsidP="004C5F3D">
            <w:pPr>
              <w:widowControl/>
              <w:ind w:left="57" w:right="57"/>
              <w:jc w:val="right"/>
              <w:rPr>
                <w:rFonts w:ascii="宋体" w:eastAsia="宋体" w:hAnsi="宋体" w:cs="宋体"/>
                <w:color w:val="333333"/>
                <w:kern w:val="0"/>
                <w:sz w:val="24"/>
                <w:szCs w:val="24"/>
              </w:rPr>
            </w:pPr>
            <w:r w:rsidRPr="004C5F3D">
              <w:rPr>
                <w:rFonts w:ascii="宋体" w:eastAsia="宋体" w:hAnsi="宋体" w:cs="宋体"/>
                <w:color w:val="333333"/>
                <w:kern w:val="0"/>
                <w:sz w:val="24"/>
                <w:szCs w:val="24"/>
              </w:rPr>
              <w:t>1.40</w:t>
            </w:r>
          </w:p>
        </w:tc>
      </w:tr>
      <w:tr w:rsidR="004C5F3D" w:rsidRPr="004C5F3D" w:rsidTr="004C5F3D">
        <w:trPr>
          <w:trHeight w:val="283"/>
          <w:jc w:val="center"/>
        </w:trPr>
        <w:tc>
          <w:tcPr>
            <w:tcW w:w="3852" w:type="dxa"/>
            <w:tcBorders>
              <w:top w:val="nil"/>
              <w:left w:val="nil"/>
              <w:bottom w:val="nil"/>
              <w:right w:val="single" w:sz="2" w:space="0" w:color="000000"/>
            </w:tcBorders>
            <w:shd w:val="clear" w:color="auto" w:fill="auto"/>
            <w:vAlign w:val="center"/>
            <w:hideMark/>
          </w:tcPr>
          <w:p w:rsidR="004C5F3D" w:rsidRPr="004C5F3D" w:rsidRDefault="004C5F3D" w:rsidP="004C5F3D">
            <w:pPr>
              <w:widowControl/>
              <w:ind w:left="57" w:right="57"/>
              <w:rPr>
                <w:rFonts w:ascii="宋体" w:eastAsia="宋体" w:hAnsi="宋体" w:cs="宋体"/>
                <w:color w:val="333333"/>
                <w:kern w:val="0"/>
                <w:sz w:val="24"/>
                <w:szCs w:val="24"/>
              </w:rPr>
            </w:pPr>
            <w:r w:rsidRPr="004C5F3D">
              <w:rPr>
                <w:rFonts w:ascii="Times New Roman" w:eastAsia="宋体" w:hAnsi="Times New Roman" w:cs="宋体" w:hint="eastAsia"/>
                <w:color w:val="333333"/>
                <w:kern w:val="0"/>
                <w:sz w:val="24"/>
                <w:szCs w:val="24"/>
              </w:rPr>
              <w:t>烟草制造业</w:t>
            </w:r>
          </w:p>
        </w:tc>
        <w:tc>
          <w:tcPr>
            <w:tcW w:w="735"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57"/>
              <w:jc w:val="right"/>
              <w:rPr>
                <w:rFonts w:ascii="宋体" w:eastAsia="宋体" w:hAnsi="宋体" w:cs="宋体"/>
                <w:color w:val="333333"/>
                <w:kern w:val="0"/>
                <w:sz w:val="24"/>
                <w:szCs w:val="24"/>
              </w:rPr>
            </w:pPr>
            <w:r w:rsidRPr="004C5F3D">
              <w:rPr>
                <w:rFonts w:ascii="宋体" w:eastAsia="宋体" w:hAnsi="宋体" w:cs="宋体"/>
                <w:color w:val="333333"/>
                <w:kern w:val="0"/>
                <w:sz w:val="24"/>
                <w:szCs w:val="24"/>
              </w:rPr>
              <w:t>16.0</w:t>
            </w:r>
          </w:p>
        </w:tc>
        <w:tc>
          <w:tcPr>
            <w:tcW w:w="598"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57"/>
              <w:jc w:val="right"/>
              <w:rPr>
                <w:rFonts w:ascii="宋体" w:eastAsia="宋体" w:hAnsi="宋体" w:cs="宋体"/>
                <w:color w:val="333333"/>
                <w:kern w:val="0"/>
                <w:sz w:val="24"/>
                <w:szCs w:val="24"/>
              </w:rPr>
            </w:pPr>
            <w:r w:rsidRPr="004C5F3D">
              <w:rPr>
                <w:rFonts w:ascii="宋体" w:eastAsia="宋体" w:hAnsi="宋体" w:cs="宋体"/>
                <w:color w:val="333333"/>
                <w:kern w:val="0"/>
                <w:sz w:val="24"/>
                <w:szCs w:val="24"/>
              </w:rPr>
              <w:t>0.24</w:t>
            </w:r>
          </w:p>
        </w:tc>
        <w:tc>
          <w:tcPr>
            <w:tcW w:w="3707"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57"/>
              <w:rPr>
                <w:rFonts w:ascii="宋体" w:eastAsia="宋体" w:hAnsi="宋体" w:cs="宋体"/>
                <w:color w:val="333333"/>
                <w:kern w:val="0"/>
                <w:sz w:val="24"/>
                <w:szCs w:val="24"/>
              </w:rPr>
            </w:pPr>
            <w:r w:rsidRPr="004C5F3D">
              <w:rPr>
                <w:rFonts w:ascii="Times New Roman" w:eastAsia="宋体" w:hAnsi="Times New Roman" w:cs="宋体" w:hint="eastAsia"/>
                <w:color w:val="333333"/>
                <w:kern w:val="0"/>
                <w:sz w:val="24"/>
                <w:szCs w:val="24"/>
              </w:rPr>
              <w:t>交通运输设备制造业</w:t>
            </w:r>
          </w:p>
        </w:tc>
        <w:tc>
          <w:tcPr>
            <w:tcW w:w="668"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57"/>
              <w:jc w:val="right"/>
              <w:rPr>
                <w:rFonts w:ascii="宋体" w:eastAsia="宋体" w:hAnsi="宋体" w:cs="宋体"/>
                <w:color w:val="333333"/>
                <w:kern w:val="0"/>
                <w:sz w:val="24"/>
                <w:szCs w:val="24"/>
              </w:rPr>
            </w:pPr>
            <w:r w:rsidRPr="004C5F3D">
              <w:rPr>
                <w:rFonts w:ascii="宋体" w:eastAsia="宋体" w:hAnsi="宋体" w:cs="宋体"/>
                <w:color w:val="333333"/>
                <w:kern w:val="0"/>
                <w:sz w:val="24"/>
                <w:szCs w:val="24"/>
              </w:rPr>
              <w:t>785.3</w:t>
            </w:r>
          </w:p>
        </w:tc>
        <w:tc>
          <w:tcPr>
            <w:tcW w:w="646" w:type="dxa"/>
            <w:tcBorders>
              <w:top w:val="nil"/>
              <w:left w:val="single" w:sz="2" w:space="0" w:color="000000"/>
              <w:bottom w:val="nil"/>
              <w:right w:val="nil"/>
            </w:tcBorders>
            <w:shd w:val="clear" w:color="auto" w:fill="auto"/>
            <w:vAlign w:val="center"/>
            <w:hideMark/>
          </w:tcPr>
          <w:p w:rsidR="004C5F3D" w:rsidRPr="004C5F3D" w:rsidRDefault="004C5F3D" w:rsidP="004C5F3D">
            <w:pPr>
              <w:widowControl/>
              <w:ind w:left="57" w:right="57"/>
              <w:jc w:val="right"/>
              <w:rPr>
                <w:rFonts w:ascii="宋体" w:eastAsia="宋体" w:hAnsi="宋体" w:cs="宋体"/>
                <w:color w:val="333333"/>
                <w:kern w:val="0"/>
                <w:sz w:val="24"/>
                <w:szCs w:val="24"/>
              </w:rPr>
            </w:pPr>
            <w:r w:rsidRPr="004C5F3D">
              <w:rPr>
                <w:rFonts w:ascii="宋体" w:eastAsia="宋体" w:hAnsi="宋体" w:cs="宋体"/>
                <w:color w:val="333333"/>
                <w:kern w:val="0"/>
                <w:sz w:val="24"/>
                <w:szCs w:val="24"/>
              </w:rPr>
              <w:t>1.25</w:t>
            </w:r>
          </w:p>
        </w:tc>
      </w:tr>
      <w:tr w:rsidR="004C5F3D" w:rsidRPr="004C5F3D" w:rsidTr="004C5F3D">
        <w:trPr>
          <w:trHeight w:val="283"/>
          <w:jc w:val="center"/>
        </w:trPr>
        <w:tc>
          <w:tcPr>
            <w:tcW w:w="3852" w:type="dxa"/>
            <w:tcBorders>
              <w:top w:val="nil"/>
              <w:left w:val="nil"/>
              <w:bottom w:val="nil"/>
              <w:right w:val="single" w:sz="2" w:space="0" w:color="000000"/>
            </w:tcBorders>
            <w:shd w:val="clear" w:color="auto" w:fill="auto"/>
            <w:vAlign w:val="center"/>
            <w:hideMark/>
          </w:tcPr>
          <w:p w:rsidR="004C5F3D" w:rsidRPr="004C5F3D" w:rsidRDefault="004C5F3D" w:rsidP="004C5F3D">
            <w:pPr>
              <w:widowControl/>
              <w:ind w:left="57" w:right="57"/>
              <w:rPr>
                <w:rFonts w:ascii="宋体" w:eastAsia="宋体" w:hAnsi="宋体" w:cs="宋体"/>
                <w:color w:val="333333"/>
                <w:kern w:val="0"/>
                <w:sz w:val="24"/>
                <w:szCs w:val="24"/>
              </w:rPr>
            </w:pPr>
            <w:r w:rsidRPr="004C5F3D">
              <w:rPr>
                <w:rFonts w:ascii="Times New Roman" w:eastAsia="宋体" w:hAnsi="Times New Roman" w:cs="宋体" w:hint="eastAsia"/>
                <w:color w:val="333333"/>
                <w:kern w:val="0"/>
                <w:sz w:val="24"/>
                <w:szCs w:val="24"/>
              </w:rPr>
              <w:t>纺织业</w:t>
            </w:r>
          </w:p>
        </w:tc>
        <w:tc>
          <w:tcPr>
            <w:tcW w:w="735"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57"/>
              <w:jc w:val="right"/>
              <w:rPr>
                <w:rFonts w:ascii="宋体" w:eastAsia="宋体" w:hAnsi="宋体" w:cs="宋体"/>
                <w:color w:val="333333"/>
                <w:kern w:val="0"/>
                <w:sz w:val="24"/>
                <w:szCs w:val="24"/>
              </w:rPr>
            </w:pPr>
            <w:r w:rsidRPr="004C5F3D">
              <w:rPr>
                <w:rFonts w:ascii="宋体" w:eastAsia="宋体" w:hAnsi="宋体" w:cs="宋体"/>
                <w:color w:val="333333"/>
                <w:kern w:val="0"/>
                <w:sz w:val="24"/>
                <w:szCs w:val="24"/>
              </w:rPr>
              <w:t>136.0</w:t>
            </w:r>
          </w:p>
        </w:tc>
        <w:tc>
          <w:tcPr>
            <w:tcW w:w="598"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57"/>
              <w:jc w:val="right"/>
              <w:rPr>
                <w:rFonts w:ascii="宋体" w:eastAsia="宋体" w:hAnsi="宋体" w:cs="宋体"/>
                <w:color w:val="333333"/>
                <w:kern w:val="0"/>
                <w:sz w:val="24"/>
                <w:szCs w:val="24"/>
              </w:rPr>
            </w:pPr>
            <w:r w:rsidRPr="004C5F3D">
              <w:rPr>
                <w:rFonts w:ascii="宋体" w:eastAsia="宋体" w:hAnsi="宋体" w:cs="宋体"/>
                <w:color w:val="333333"/>
                <w:kern w:val="0"/>
                <w:sz w:val="24"/>
                <w:szCs w:val="24"/>
              </w:rPr>
              <w:t>0.42</w:t>
            </w:r>
          </w:p>
        </w:tc>
        <w:tc>
          <w:tcPr>
            <w:tcW w:w="3707"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57"/>
              <w:rPr>
                <w:rFonts w:ascii="宋体" w:eastAsia="宋体" w:hAnsi="宋体" w:cs="宋体"/>
                <w:color w:val="333333"/>
                <w:kern w:val="0"/>
                <w:sz w:val="24"/>
                <w:szCs w:val="24"/>
              </w:rPr>
            </w:pPr>
            <w:r w:rsidRPr="004C5F3D">
              <w:rPr>
                <w:rFonts w:ascii="Times New Roman" w:eastAsia="宋体" w:hAnsi="Times New Roman" w:cs="宋体" w:hint="eastAsia"/>
                <w:color w:val="333333"/>
                <w:kern w:val="0"/>
                <w:sz w:val="24"/>
                <w:szCs w:val="24"/>
              </w:rPr>
              <w:t>电气机械及器材制造业</w:t>
            </w:r>
          </w:p>
        </w:tc>
        <w:tc>
          <w:tcPr>
            <w:tcW w:w="668"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57"/>
              <w:jc w:val="right"/>
              <w:rPr>
                <w:rFonts w:ascii="宋体" w:eastAsia="宋体" w:hAnsi="宋体" w:cs="宋体"/>
                <w:color w:val="333333"/>
                <w:kern w:val="0"/>
                <w:sz w:val="24"/>
                <w:szCs w:val="24"/>
              </w:rPr>
            </w:pPr>
            <w:r w:rsidRPr="004C5F3D">
              <w:rPr>
                <w:rFonts w:ascii="宋体" w:eastAsia="宋体" w:hAnsi="宋体" w:cs="宋体"/>
                <w:color w:val="333333"/>
                <w:kern w:val="0"/>
                <w:sz w:val="24"/>
                <w:szCs w:val="24"/>
              </w:rPr>
              <w:t>624.0</w:t>
            </w:r>
          </w:p>
        </w:tc>
        <w:tc>
          <w:tcPr>
            <w:tcW w:w="646" w:type="dxa"/>
            <w:tcBorders>
              <w:top w:val="nil"/>
              <w:left w:val="single" w:sz="2" w:space="0" w:color="000000"/>
              <w:bottom w:val="nil"/>
              <w:right w:val="nil"/>
            </w:tcBorders>
            <w:shd w:val="clear" w:color="auto" w:fill="auto"/>
            <w:vAlign w:val="center"/>
            <w:hideMark/>
          </w:tcPr>
          <w:p w:rsidR="004C5F3D" w:rsidRPr="004C5F3D" w:rsidRDefault="004C5F3D" w:rsidP="004C5F3D">
            <w:pPr>
              <w:widowControl/>
              <w:ind w:left="57" w:right="57"/>
              <w:jc w:val="right"/>
              <w:rPr>
                <w:rFonts w:ascii="宋体" w:eastAsia="宋体" w:hAnsi="宋体" w:cs="宋体"/>
                <w:color w:val="333333"/>
                <w:kern w:val="0"/>
                <w:sz w:val="24"/>
                <w:szCs w:val="24"/>
              </w:rPr>
            </w:pPr>
            <w:r w:rsidRPr="004C5F3D">
              <w:rPr>
                <w:rFonts w:ascii="宋体" w:eastAsia="宋体" w:hAnsi="宋体" w:cs="宋体"/>
                <w:color w:val="333333"/>
                <w:kern w:val="0"/>
                <w:sz w:val="24"/>
                <w:szCs w:val="24"/>
              </w:rPr>
              <w:t>1.25</w:t>
            </w:r>
          </w:p>
        </w:tc>
      </w:tr>
      <w:tr w:rsidR="004C5F3D" w:rsidRPr="004C5F3D" w:rsidTr="004C5F3D">
        <w:trPr>
          <w:trHeight w:val="283"/>
          <w:jc w:val="center"/>
        </w:trPr>
        <w:tc>
          <w:tcPr>
            <w:tcW w:w="3852" w:type="dxa"/>
            <w:tcBorders>
              <w:top w:val="nil"/>
              <w:left w:val="nil"/>
              <w:bottom w:val="nil"/>
              <w:right w:val="single" w:sz="2" w:space="0" w:color="000000"/>
            </w:tcBorders>
            <w:shd w:val="clear" w:color="auto" w:fill="auto"/>
            <w:vAlign w:val="center"/>
            <w:hideMark/>
          </w:tcPr>
          <w:p w:rsidR="004C5F3D" w:rsidRPr="004C5F3D" w:rsidRDefault="004C5F3D" w:rsidP="004C5F3D">
            <w:pPr>
              <w:widowControl/>
              <w:ind w:left="57" w:right="57"/>
              <w:rPr>
                <w:rFonts w:ascii="宋体" w:eastAsia="宋体" w:hAnsi="宋体" w:cs="宋体"/>
                <w:color w:val="333333"/>
                <w:kern w:val="0"/>
                <w:sz w:val="24"/>
                <w:szCs w:val="24"/>
              </w:rPr>
            </w:pPr>
            <w:r w:rsidRPr="004C5F3D">
              <w:rPr>
                <w:rFonts w:ascii="Times New Roman" w:eastAsia="宋体" w:hAnsi="Times New Roman" w:cs="宋体" w:hint="eastAsia"/>
                <w:color w:val="333333"/>
                <w:kern w:val="0"/>
                <w:sz w:val="24"/>
                <w:szCs w:val="24"/>
              </w:rPr>
              <w:t>纺织服装、鞋、帽制造业</w:t>
            </w:r>
          </w:p>
        </w:tc>
        <w:tc>
          <w:tcPr>
            <w:tcW w:w="735"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57"/>
              <w:jc w:val="right"/>
              <w:rPr>
                <w:rFonts w:ascii="宋体" w:eastAsia="宋体" w:hAnsi="宋体" w:cs="宋体"/>
                <w:color w:val="333333"/>
                <w:kern w:val="0"/>
                <w:sz w:val="24"/>
                <w:szCs w:val="24"/>
              </w:rPr>
            </w:pPr>
            <w:r w:rsidRPr="004C5F3D">
              <w:rPr>
                <w:rFonts w:ascii="宋体" w:eastAsia="宋体" w:hAnsi="宋体" w:cs="宋体"/>
                <w:color w:val="333333"/>
                <w:kern w:val="0"/>
                <w:sz w:val="24"/>
                <w:szCs w:val="24"/>
              </w:rPr>
              <w:t>29.0</w:t>
            </w:r>
          </w:p>
        </w:tc>
        <w:tc>
          <w:tcPr>
            <w:tcW w:w="598"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57"/>
              <w:jc w:val="right"/>
              <w:rPr>
                <w:rFonts w:ascii="宋体" w:eastAsia="宋体" w:hAnsi="宋体" w:cs="宋体"/>
                <w:color w:val="333333"/>
                <w:kern w:val="0"/>
                <w:sz w:val="24"/>
                <w:szCs w:val="24"/>
              </w:rPr>
            </w:pPr>
            <w:r w:rsidRPr="004C5F3D">
              <w:rPr>
                <w:rFonts w:ascii="宋体" w:eastAsia="宋体" w:hAnsi="宋体" w:cs="宋体"/>
                <w:color w:val="333333"/>
                <w:kern w:val="0"/>
                <w:sz w:val="24"/>
                <w:szCs w:val="24"/>
              </w:rPr>
              <w:t>0.22</w:t>
            </w:r>
          </w:p>
        </w:tc>
        <w:tc>
          <w:tcPr>
            <w:tcW w:w="3707"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57"/>
              <w:rPr>
                <w:rFonts w:ascii="宋体" w:eastAsia="宋体" w:hAnsi="宋体" w:cs="宋体"/>
                <w:color w:val="333333"/>
                <w:kern w:val="0"/>
                <w:sz w:val="24"/>
                <w:szCs w:val="24"/>
              </w:rPr>
            </w:pPr>
            <w:r w:rsidRPr="004C5F3D">
              <w:rPr>
                <w:rFonts w:ascii="Times New Roman" w:eastAsia="宋体" w:hAnsi="Times New Roman" w:cs="宋体" w:hint="eastAsia"/>
                <w:color w:val="333333"/>
                <w:kern w:val="0"/>
                <w:sz w:val="24"/>
                <w:szCs w:val="24"/>
              </w:rPr>
              <w:t>通信设备、计算机及其</w:t>
            </w:r>
            <w:proofErr w:type="gramStart"/>
            <w:r w:rsidRPr="004C5F3D">
              <w:rPr>
                <w:rFonts w:ascii="Times New Roman" w:eastAsia="宋体" w:hAnsi="Times New Roman" w:cs="宋体" w:hint="eastAsia"/>
                <w:color w:val="333333"/>
                <w:kern w:val="0"/>
                <w:sz w:val="24"/>
                <w:szCs w:val="24"/>
              </w:rPr>
              <w:t>他电子</w:t>
            </w:r>
            <w:proofErr w:type="gramEnd"/>
            <w:r w:rsidRPr="004C5F3D">
              <w:rPr>
                <w:rFonts w:ascii="Times New Roman" w:eastAsia="宋体" w:hAnsi="Times New Roman" w:cs="宋体" w:hint="eastAsia"/>
                <w:color w:val="333333"/>
                <w:kern w:val="0"/>
                <w:sz w:val="24"/>
                <w:szCs w:val="24"/>
              </w:rPr>
              <w:t>设备制造业</w:t>
            </w:r>
          </w:p>
        </w:tc>
        <w:tc>
          <w:tcPr>
            <w:tcW w:w="668"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57"/>
              <w:jc w:val="right"/>
              <w:rPr>
                <w:rFonts w:ascii="宋体" w:eastAsia="宋体" w:hAnsi="宋体" w:cs="宋体"/>
                <w:color w:val="333333"/>
                <w:kern w:val="0"/>
                <w:sz w:val="24"/>
                <w:szCs w:val="24"/>
              </w:rPr>
            </w:pPr>
            <w:r w:rsidRPr="004C5F3D">
              <w:rPr>
                <w:rFonts w:ascii="宋体" w:eastAsia="宋体" w:hAnsi="宋体" w:cs="宋体"/>
                <w:color w:val="333333"/>
                <w:kern w:val="0"/>
                <w:sz w:val="24"/>
                <w:szCs w:val="24"/>
              </w:rPr>
              <w:t>941.1</w:t>
            </w:r>
          </w:p>
        </w:tc>
        <w:tc>
          <w:tcPr>
            <w:tcW w:w="646" w:type="dxa"/>
            <w:tcBorders>
              <w:top w:val="nil"/>
              <w:left w:val="single" w:sz="2" w:space="0" w:color="000000"/>
              <w:bottom w:val="nil"/>
              <w:right w:val="nil"/>
            </w:tcBorders>
            <w:shd w:val="clear" w:color="auto" w:fill="auto"/>
            <w:vAlign w:val="center"/>
            <w:hideMark/>
          </w:tcPr>
          <w:p w:rsidR="004C5F3D" w:rsidRPr="004C5F3D" w:rsidRDefault="004C5F3D" w:rsidP="004C5F3D">
            <w:pPr>
              <w:widowControl/>
              <w:ind w:left="57" w:right="57"/>
              <w:jc w:val="right"/>
              <w:rPr>
                <w:rFonts w:ascii="宋体" w:eastAsia="宋体" w:hAnsi="宋体" w:cs="宋体"/>
                <w:color w:val="333333"/>
                <w:kern w:val="0"/>
                <w:sz w:val="24"/>
                <w:szCs w:val="24"/>
              </w:rPr>
            </w:pPr>
            <w:r w:rsidRPr="004C5F3D">
              <w:rPr>
                <w:rFonts w:ascii="宋体" w:eastAsia="宋体" w:hAnsi="宋体" w:cs="宋体"/>
                <w:color w:val="333333"/>
                <w:kern w:val="0"/>
                <w:sz w:val="24"/>
                <w:szCs w:val="24"/>
              </w:rPr>
              <w:t>1.48</w:t>
            </w:r>
          </w:p>
        </w:tc>
      </w:tr>
      <w:tr w:rsidR="004C5F3D" w:rsidRPr="004C5F3D" w:rsidTr="004C5F3D">
        <w:trPr>
          <w:trHeight w:val="283"/>
          <w:jc w:val="center"/>
        </w:trPr>
        <w:tc>
          <w:tcPr>
            <w:tcW w:w="3852" w:type="dxa"/>
            <w:tcBorders>
              <w:top w:val="nil"/>
              <w:left w:val="nil"/>
              <w:bottom w:val="nil"/>
              <w:right w:val="single" w:sz="2" w:space="0" w:color="000000"/>
            </w:tcBorders>
            <w:shd w:val="clear" w:color="auto" w:fill="auto"/>
            <w:vAlign w:val="center"/>
            <w:hideMark/>
          </w:tcPr>
          <w:p w:rsidR="004C5F3D" w:rsidRPr="004C5F3D" w:rsidRDefault="004C5F3D" w:rsidP="004C5F3D">
            <w:pPr>
              <w:widowControl/>
              <w:ind w:left="57" w:right="57"/>
              <w:rPr>
                <w:rFonts w:ascii="宋体" w:eastAsia="宋体" w:hAnsi="宋体" w:cs="宋体"/>
                <w:color w:val="333333"/>
                <w:kern w:val="0"/>
                <w:sz w:val="24"/>
                <w:szCs w:val="24"/>
              </w:rPr>
            </w:pPr>
            <w:r w:rsidRPr="004C5F3D">
              <w:rPr>
                <w:rFonts w:ascii="Times New Roman" w:eastAsia="宋体" w:hAnsi="Times New Roman" w:cs="宋体" w:hint="eastAsia"/>
                <w:color w:val="333333"/>
                <w:kern w:val="0"/>
                <w:sz w:val="24"/>
                <w:szCs w:val="24"/>
              </w:rPr>
              <w:t>皮革、毛皮、羽毛（绒）及其制品业</w:t>
            </w:r>
          </w:p>
        </w:tc>
        <w:tc>
          <w:tcPr>
            <w:tcW w:w="735"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57"/>
              <w:jc w:val="right"/>
              <w:rPr>
                <w:rFonts w:ascii="宋体" w:eastAsia="宋体" w:hAnsi="宋体" w:cs="宋体"/>
                <w:color w:val="333333"/>
                <w:kern w:val="0"/>
                <w:sz w:val="24"/>
                <w:szCs w:val="24"/>
              </w:rPr>
            </w:pPr>
            <w:r w:rsidRPr="004C5F3D">
              <w:rPr>
                <w:rFonts w:ascii="宋体" w:eastAsia="宋体" w:hAnsi="宋体" w:cs="宋体"/>
                <w:color w:val="333333"/>
                <w:kern w:val="0"/>
                <w:sz w:val="24"/>
                <w:szCs w:val="24"/>
              </w:rPr>
              <w:t>15.4</w:t>
            </w:r>
          </w:p>
        </w:tc>
        <w:tc>
          <w:tcPr>
            <w:tcW w:w="598"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57"/>
              <w:jc w:val="right"/>
              <w:rPr>
                <w:rFonts w:ascii="宋体" w:eastAsia="宋体" w:hAnsi="宋体" w:cs="宋体"/>
                <w:color w:val="333333"/>
                <w:kern w:val="0"/>
                <w:sz w:val="24"/>
                <w:szCs w:val="24"/>
              </w:rPr>
            </w:pPr>
            <w:r w:rsidRPr="004C5F3D">
              <w:rPr>
                <w:rFonts w:ascii="宋体" w:eastAsia="宋体" w:hAnsi="宋体" w:cs="宋体"/>
                <w:color w:val="333333"/>
                <w:kern w:val="0"/>
                <w:sz w:val="24"/>
                <w:szCs w:val="24"/>
              </w:rPr>
              <w:t>0.18</w:t>
            </w:r>
          </w:p>
        </w:tc>
        <w:tc>
          <w:tcPr>
            <w:tcW w:w="3707"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57"/>
              <w:rPr>
                <w:rFonts w:ascii="宋体" w:eastAsia="宋体" w:hAnsi="宋体" w:cs="宋体"/>
                <w:color w:val="333333"/>
                <w:kern w:val="0"/>
                <w:sz w:val="24"/>
                <w:szCs w:val="24"/>
              </w:rPr>
            </w:pPr>
            <w:r w:rsidRPr="004C5F3D">
              <w:rPr>
                <w:rFonts w:ascii="Times New Roman" w:eastAsia="宋体" w:hAnsi="Times New Roman" w:cs="宋体" w:hint="eastAsia"/>
                <w:color w:val="333333"/>
                <w:kern w:val="0"/>
                <w:sz w:val="24"/>
                <w:szCs w:val="24"/>
              </w:rPr>
              <w:t>仪器仪表及文化、办公用机械制造业</w:t>
            </w:r>
          </w:p>
        </w:tc>
        <w:tc>
          <w:tcPr>
            <w:tcW w:w="668"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57"/>
              <w:jc w:val="right"/>
              <w:rPr>
                <w:rFonts w:ascii="宋体" w:eastAsia="宋体" w:hAnsi="宋体" w:cs="宋体"/>
                <w:color w:val="333333"/>
                <w:kern w:val="0"/>
                <w:sz w:val="24"/>
                <w:szCs w:val="24"/>
              </w:rPr>
            </w:pPr>
            <w:r w:rsidRPr="004C5F3D">
              <w:rPr>
                <w:rFonts w:ascii="宋体" w:eastAsia="宋体" w:hAnsi="宋体" w:cs="宋体"/>
                <w:color w:val="333333"/>
                <w:kern w:val="0"/>
                <w:sz w:val="24"/>
                <w:szCs w:val="24"/>
              </w:rPr>
              <w:t>120.9</w:t>
            </w:r>
          </w:p>
        </w:tc>
        <w:tc>
          <w:tcPr>
            <w:tcW w:w="646" w:type="dxa"/>
            <w:tcBorders>
              <w:top w:val="nil"/>
              <w:left w:val="single" w:sz="2" w:space="0" w:color="000000"/>
              <w:bottom w:val="nil"/>
              <w:right w:val="nil"/>
            </w:tcBorders>
            <w:shd w:val="clear" w:color="auto" w:fill="auto"/>
            <w:vAlign w:val="center"/>
            <w:hideMark/>
          </w:tcPr>
          <w:p w:rsidR="004C5F3D" w:rsidRPr="004C5F3D" w:rsidRDefault="004C5F3D" w:rsidP="004C5F3D">
            <w:pPr>
              <w:widowControl/>
              <w:ind w:left="57" w:right="57"/>
              <w:jc w:val="right"/>
              <w:rPr>
                <w:rFonts w:ascii="宋体" w:eastAsia="宋体" w:hAnsi="宋体" w:cs="宋体"/>
                <w:color w:val="333333"/>
                <w:kern w:val="0"/>
                <w:sz w:val="24"/>
                <w:szCs w:val="24"/>
              </w:rPr>
            </w:pPr>
            <w:r w:rsidRPr="004C5F3D">
              <w:rPr>
                <w:rFonts w:ascii="宋体" w:eastAsia="宋体" w:hAnsi="宋体" w:cs="宋体"/>
                <w:color w:val="333333"/>
                <w:kern w:val="0"/>
                <w:sz w:val="24"/>
                <w:szCs w:val="24"/>
              </w:rPr>
              <w:t>1.62</w:t>
            </w:r>
          </w:p>
        </w:tc>
      </w:tr>
      <w:tr w:rsidR="004C5F3D" w:rsidRPr="004C5F3D" w:rsidTr="004C5F3D">
        <w:trPr>
          <w:trHeight w:val="283"/>
          <w:jc w:val="center"/>
        </w:trPr>
        <w:tc>
          <w:tcPr>
            <w:tcW w:w="3852" w:type="dxa"/>
            <w:tcBorders>
              <w:top w:val="nil"/>
              <w:left w:val="nil"/>
              <w:bottom w:val="nil"/>
              <w:right w:val="single" w:sz="2" w:space="0" w:color="000000"/>
            </w:tcBorders>
            <w:shd w:val="clear" w:color="auto" w:fill="auto"/>
            <w:vAlign w:val="center"/>
            <w:hideMark/>
          </w:tcPr>
          <w:p w:rsidR="004C5F3D" w:rsidRPr="004C5F3D" w:rsidRDefault="004C5F3D" w:rsidP="004C5F3D">
            <w:pPr>
              <w:widowControl/>
              <w:ind w:left="57" w:right="57"/>
              <w:rPr>
                <w:rFonts w:ascii="宋体" w:eastAsia="宋体" w:hAnsi="宋体" w:cs="宋体"/>
                <w:color w:val="333333"/>
                <w:kern w:val="0"/>
                <w:sz w:val="24"/>
                <w:szCs w:val="24"/>
              </w:rPr>
            </w:pPr>
            <w:r w:rsidRPr="004C5F3D">
              <w:rPr>
                <w:rFonts w:ascii="Times New Roman" w:eastAsia="宋体" w:hAnsi="Times New Roman" w:cs="宋体" w:hint="eastAsia"/>
                <w:color w:val="333333"/>
                <w:kern w:val="0"/>
                <w:sz w:val="24"/>
                <w:szCs w:val="24"/>
              </w:rPr>
              <w:t>木材加工及木、竹、藤、棕、草制品业</w:t>
            </w:r>
          </w:p>
        </w:tc>
        <w:tc>
          <w:tcPr>
            <w:tcW w:w="735"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57"/>
              <w:jc w:val="right"/>
              <w:rPr>
                <w:rFonts w:ascii="宋体" w:eastAsia="宋体" w:hAnsi="宋体" w:cs="宋体"/>
                <w:color w:val="333333"/>
                <w:kern w:val="0"/>
                <w:sz w:val="24"/>
                <w:szCs w:val="24"/>
              </w:rPr>
            </w:pPr>
            <w:r w:rsidRPr="004C5F3D">
              <w:rPr>
                <w:rFonts w:ascii="宋体" w:eastAsia="宋体" w:hAnsi="宋体" w:cs="宋体"/>
                <w:color w:val="333333"/>
                <w:kern w:val="0"/>
                <w:sz w:val="24"/>
                <w:szCs w:val="24"/>
              </w:rPr>
              <w:t>14.5</w:t>
            </w:r>
          </w:p>
        </w:tc>
        <w:tc>
          <w:tcPr>
            <w:tcW w:w="598"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57"/>
              <w:jc w:val="right"/>
              <w:rPr>
                <w:rFonts w:ascii="宋体" w:eastAsia="宋体" w:hAnsi="宋体" w:cs="宋体"/>
                <w:color w:val="333333"/>
                <w:kern w:val="0"/>
                <w:sz w:val="24"/>
                <w:szCs w:val="24"/>
              </w:rPr>
            </w:pPr>
            <w:r w:rsidRPr="004C5F3D">
              <w:rPr>
                <w:rFonts w:ascii="宋体" w:eastAsia="宋体" w:hAnsi="宋体" w:cs="宋体"/>
                <w:color w:val="333333"/>
                <w:kern w:val="0"/>
                <w:sz w:val="24"/>
                <w:szCs w:val="24"/>
              </w:rPr>
              <w:t>0.12</w:t>
            </w:r>
          </w:p>
        </w:tc>
        <w:tc>
          <w:tcPr>
            <w:tcW w:w="3707"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57"/>
              <w:rPr>
                <w:rFonts w:ascii="宋体" w:eastAsia="宋体" w:hAnsi="宋体" w:cs="宋体"/>
                <w:color w:val="333333"/>
                <w:kern w:val="0"/>
                <w:sz w:val="24"/>
                <w:szCs w:val="24"/>
              </w:rPr>
            </w:pPr>
            <w:r w:rsidRPr="004C5F3D">
              <w:rPr>
                <w:rFonts w:ascii="Times New Roman" w:eastAsia="宋体" w:hAnsi="Times New Roman" w:cs="宋体" w:hint="eastAsia"/>
                <w:color w:val="333333"/>
                <w:kern w:val="0"/>
                <w:sz w:val="24"/>
                <w:szCs w:val="24"/>
              </w:rPr>
              <w:t>工艺品及其他制造业</w:t>
            </w:r>
          </w:p>
        </w:tc>
        <w:tc>
          <w:tcPr>
            <w:tcW w:w="668"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57"/>
              <w:jc w:val="right"/>
              <w:rPr>
                <w:rFonts w:ascii="宋体" w:eastAsia="宋体" w:hAnsi="宋体" w:cs="宋体"/>
                <w:color w:val="333333"/>
                <w:kern w:val="0"/>
                <w:sz w:val="24"/>
                <w:szCs w:val="24"/>
              </w:rPr>
            </w:pPr>
            <w:r w:rsidRPr="004C5F3D">
              <w:rPr>
                <w:rFonts w:ascii="宋体" w:eastAsia="宋体" w:hAnsi="宋体" w:cs="宋体"/>
                <w:color w:val="333333"/>
                <w:kern w:val="0"/>
                <w:sz w:val="24"/>
                <w:szCs w:val="24"/>
              </w:rPr>
              <w:t>24.3</w:t>
            </w:r>
          </w:p>
        </w:tc>
        <w:tc>
          <w:tcPr>
            <w:tcW w:w="646" w:type="dxa"/>
            <w:tcBorders>
              <w:top w:val="nil"/>
              <w:left w:val="single" w:sz="2" w:space="0" w:color="000000"/>
              <w:bottom w:val="nil"/>
              <w:right w:val="nil"/>
            </w:tcBorders>
            <w:shd w:val="clear" w:color="auto" w:fill="auto"/>
            <w:vAlign w:val="center"/>
            <w:hideMark/>
          </w:tcPr>
          <w:p w:rsidR="004C5F3D" w:rsidRPr="004C5F3D" w:rsidRDefault="004C5F3D" w:rsidP="004C5F3D">
            <w:pPr>
              <w:widowControl/>
              <w:ind w:left="57" w:right="57"/>
              <w:jc w:val="right"/>
              <w:rPr>
                <w:rFonts w:ascii="宋体" w:eastAsia="宋体" w:hAnsi="宋体" w:cs="宋体"/>
                <w:color w:val="333333"/>
                <w:kern w:val="0"/>
                <w:sz w:val="24"/>
                <w:szCs w:val="24"/>
              </w:rPr>
            </w:pPr>
            <w:r w:rsidRPr="004C5F3D">
              <w:rPr>
                <w:rFonts w:ascii="宋体" w:eastAsia="宋体" w:hAnsi="宋体" w:cs="宋体"/>
                <w:color w:val="333333"/>
                <w:kern w:val="0"/>
                <w:sz w:val="24"/>
                <w:szCs w:val="24"/>
              </w:rPr>
              <w:t>0.34</w:t>
            </w:r>
          </w:p>
        </w:tc>
      </w:tr>
      <w:tr w:rsidR="004C5F3D" w:rsidRPr="004C5F3D" w:rsidTr="004C5F3D">
        <w:trPr>
          <w:trHeight w:val="283"/>
          <w:jc w:val="center"/>
        </w:trPr>
        <w:tc>
          <w:tcPr>
            <w:tcW w:w="3852" w:type="dxa"/>
            <w:tcBorders>
              <w:top w:val="nil"/>
              <w:left w:val="nil"/>
              <w:bottom w:val="nil"/>
              <w:right w:val="single" w:sz="2" w:space="0" w:color="000000"/>
            </w:tcBorders>
            <w:shd w:val="clear" w:color="auto" w:fill="auto"/>
            <w:vAlign w:val="center"/>
            <w:hideMark/>
          </w:tcPr>
          <w:p w:rsidR="004C5F3D" w:rsidRPr="004C5F3D" w:rsidRDefault="004C5F3D" w:rsidP="004C5F3D">
            <w:pPr>
              <w:widowControl/>
              <w:ind w:left="57" w:right="57"/>
              <w:rPr>
                <w:rFonts w:ascii="宋体" w:eastAsia="宋体" w:hAnsi="宋体" w:cs="宋体"/>
                <w:color w:val="333333"/>
                <w:kern w:val="0"/>
                <w:sz w:val="24"/>
                <w:szCs w:val="24"/>
              </w:rPr>
            </w:pPr>
            <w:r w:rsidRPr="004C5F3D">
              <w:rPr>
                <w:rFonts w:ascii="Times New Roman" w:eastAsia="宋体" w:hAnsi="Times New Roman" w:cs="宋体" w:hint="eastAsia"/>
                <w:color w:val="333333"/>
                <w:kern w:val="0"/>
                <w:sz w:val="24"/>
                <w:szCs w:val="24"/>
              </w:rPr>
              <w:t>家具制造业</w:t>
            </w:r>
          </w:p>
        </w:tc>
        <w:tc>
          <w:tcPr>
            <w:tcW w:w="735"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57"/>
              <w:jc w:val="right"/>
              <w:rPr>
                <w:rFonts w:ascii="宋体" w:eastAsia="宋体" w:hAnsi="宋体" w:cs="宋体"/>
                <w:color w:val="333333"/>
                <w:kern w:val="0"/>
                <w:sz w:val="24"/>
                <w:szCs w:val="24"/>
              </w:rPr>
            </w:pPr>
            <w:r w:rsidRPr="004C5F3D">
              <w:rPr>
                <w:rFonts w:ascii="宋体" w:eastAsia="宋体" w:hAnsi="宋体" w:cs="宋体"/>
                <w:color w:val="333333"/>
                <w:kern w:val="0"/>
                <w:sz w:val="24"/>
                <w:szCs w:val="24"/>
              </w:rPr>
              <w:t>9.0</w:t>
            </w:r>
          </w:p>
        </w:tc>
        <w:tc>
          <w:tcPr>
            <w:tcW w:w="598"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57"/>
              <w:jc w:val="right"/>
              <w:rPr>
                <w:rFonts w:ascii="宋体" w:eastAsia="宋体" w:hAnsi="宋体" w:cs="宋体"/>
                <w:color w:val="333333"/>
                <w:kern w:val="0"/>
                <w:sz w:val="24"/>
                <w:szCs w:val="24"/>
              </w:rPr>
            </w:pPr>
            <w:r w:rsidRPr="004C5F3D">
              <w:rPr>
                <w:rFonts w:ascii="宋体" w:eastAsia="宋体" w:hAnsi="宋体" w:cs="宋体"/>
                <w:color w:val="333333"/>
                <w:kern w:val="0"/>
                <w:sz w:val="24"/>
                <w:szCs w:val="24"/>
              </w:rPr>
              <w:t>0.18</w:t>
            </w:r>
          </w:p>
        </w:tc>
        <w:tc>
          <w:tcPr>
            <w:tcW w:w="3707"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57"/>
              <w:rPr>
                <w:rFonts w:ascii="宋体" w:eastAsia="宋体" w:hAnsi="宋体" w:cs="宋体"/>
                <w:color w:val="333333"/>
                <w:kern w:val="0"/>
                <w:sz w:val="24"/>
                <w:szCs w:val="24"/>
              </w:rPr>
            </w:pPr>
            <w:r w:rsidRPr="004C5F3D">
              <w:rPr>
                <w:rFonts w:ascii="Times New Roman" w:eastAsia="宋体" w:hAnsi="Times New Roman" w:cs="宋体" w:hint="eastAsia"/>
                <w:color w:val="333333"/>
                <w:kern w:val="0"/>
                <w:sz w:val="24"/>
                <w:szCs w:val="24"/>
              </w:rPr>
              <w:t>电力、燃气及水的生产和供应业</w:t>
            </w:r>
          </w:p>
        </w:tc>
        <w:tc>
          <w:tcPr>
            <w:tcW w:w="668"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57"/>
              <w:jc w:val="right"/>
              <w:rPr>
                <w:rFonts w:ascii="宋体" w:eastAsia="宋体" w:hAnsi="宋体" w:cs="宋体"/>
                <w:color w:val="333333"/>
                <w:kern w:val="0"/>
                <w:sz w:val="24"/>
                <w:szCs w:val="24"/>
              </w:rPr>
            </w:pPr>
            <w:r w:rsidRPr="004C5F3D">
              <w:rPr>
                <w:rFonts w:ascii="宋体" w:eastAsia="宋体" w:hAnsi="宋体" w:cs="宋体"/>
                <w:color w:val="333333"/>
                <w:kern w:val="0"/>
                <w:sz w:val="24"/>
                <w:szCs w:val="24"/>
              </w:rPr>
              <w:t>45.9</w:t>
            </w:r>
          </w:p>
        </w:tc>
        <w:tc>
          <w:tcPr>
            <w:tcW w:w="646" w:type="dxa"/>
            <w:tcBorders>
              <w:top w:val="nil"/>
              <w:left w:val="single" w:sz="2" w:space="0" w:color="000000"/>
              <w:bottom w:val="nil"/>
              <w:right w:val="nil"/>
            </w:tcBorders>
            <w:shd w:val="clear" w:color="auto" w:fill="auto"/>
            <w:vAlign w:val="center"/>
            <w:hideMark/>
          </w:tcPr>
          <w:p w:rsidR="004C5F3D" w:rsidRPr="004C5F3D" w:rsidRDefault="004C5F3D" w:rsidP="004C5F3D">
            <w:pPr>
              <w:widowControl/>
              <w:ind w:left="57" w:right="57"/>
              <w:jc w:val="right"/>
              <w:rPr>
                <w:rFonts w:ascii="宋体" w:eastAsia="宋体" w:hAnsi="宋体" w:cs="宋体"/>
                <w:color w:val="333333"/>
                <w:kern w:val="0"/>
                <w:sz w:val="24"/>
                <w:szCs w:val="24"/>
              </w:rPr>
            </w:pPr>
            <w:r w:rsidRPr="004C5F3D">
              <w:rPr>
                <w:rFonts w:ascii="宋体" w:eastAsia="宋体" w:hAnsi="宋体" w:cs="宋体"/>
                <w:color w:val="333333"/>
                <w:kern w:val="0"/>
                <w:sz w:val="24"/>
                <w:szCs w:val="24"/>
              </w:rPr>
              <w:t>0.09</w:t>
            </w:r>
          </w:p>
        </w:tc>
      </w:tr>
      <w:tr w:rsidR="004C5F3D" w:rsidRPr="004C5F3D" w:rsidTr="004C5F3D">
        <w:trPr>
          <w:trHeight w:val="283"/>
          <w:jc w:val="center"/>
        </w:trPr>
        <w:tc>
          <w:tcPr>
            <w:tcW w:w="3852" w:type="dxa"/>
            <w:tcBorders>
              <w:top w:val="nil"/>
              <w:left w:val="nil"/>
              <w:bottom w:val="nil"/>
              <w:right w:val="single" w:sz="2" w:space="0" w:color="000000"/>
            </w:tcBorders>
            <w:shd w:val="clear" w:color="auto" w:fill="auto"/>
            <w:vAlign w:val="center"/>
            <w:hideMark/>
          </w:tcPr>
          <w:p w:rsidR="004C5F3D" w:rsidRPr="004C5F3D" w:rsidRDefault="004C5F3D" w:rsidP="004C5F3D">
            <w:pPr>
              <w:widowControl/>
              <w:ind w:left="57" w:right="57"/>
              <w:rPr>
                <w:rFonts w:ascii="宋体" w:eastAsia="宋体" w:hAnsi="宋体" w:cs="宋体"/>
                <w:color w:val="333333"/>
                <w:kern w:val="0"/>
                <w:sz w:val="24"/>
                <w:szCs w:val="24"/>
              </w:rPr>
            </w:pPr>
            <w:r w:rsidRPr="004C5F3D">
              <w:rPr>
                <w:rFonts w:ascii="Times New Roman" w:eastAsia="宋体" w:hAnsi="Times New Roman" w:cs="宋体" w:hint="eastAsia"/>
                <w:color w:val="333333"/>
                <w:kern w:val="0"/>
                <w:sz w:val="24"/>
                <w:szCs w:val="24"/>
              </w:rPr>
              <w:t>造纸及纸制品业</w:t>
            </w:r>
          </w:p>
        </w:tc>
        <w:tc>
          <w:tcPr>
            <w:tcW w:w="735"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57"/>
              <w:jc w:val="right"/>
              <w:rPr>
                <w:rFonts w:ascii="宋体" w:eastAsia="宋体" w:hAnsi="宋体" w:cs="宋体"/>
                <w:color w:val="333333"/>
                <w:kern w:val="0"/>
                <w:sz w:val="24"/>
                <w:szCs w:val="24"/>
              </w:rPr>
            </w:pPr>
            <w:r w:rsidRPr="004C5F3D">
              <w:rPr>
                <w:rFonts w:ascii="宋体" w:eastAsia="宋体" w:hAnsi="宋体" w:cs="宋体"/>
                <w:color w:val="333333"/>
                <w:kern w:val="0"/>
                <w:sz w:val="24"/>
                <w:szCs w:val="24"/>
              </w:rPr>
              <w:t>55.9</w:t>
            </w:r>
          </w:p>
        </w:tc>
        <w:tc>
          <w:tcPr>
            <w:tcW w:w="598"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57"/>
              <w:jc w:val="right"/>
              <w:rPr>
                <w:rFonts w:ascii="宋体" w:eastAsia="宋体" w:hAnsi="宋体" w:cs="宋体"/>
                <w:color w:val="333333"/>
                <w:kern w:val="0"/>
                <w:sz w:val="24"/>
                <w:szCs w:val="24"/>
              </w:rPr>
            </w:pPr>
            <w:r w:rsidRPr="004C5F3D">
              <w:rPr>
                <w:rFonts w:ascii="宋体" w:eastAsia="宋体" w:hAnsi="宋体" w:cs="宋体"/>
                <w:color w:val="333333"/>
                <w:kern w:val="0"/>
                <w:sz w:val="24"/>
                <w:szCs w:val="24"/>
              </w:rPr>
              <w:t>0.47</w:t>
            </w:r>
          </w:p>
        </w:tc>
        <w:tc>
          <w:tcPr>
            <w:tcW w:w="3707"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57"/>
              <w:rPr>
                <w:rFonts w:ascii="宋体" w:eastAsia="宋体" w:hAnsi="宋体" w:cs="宋体"/>
                <w:color w:val="333333"/>
                <w:kern w:val="0"/>
                <w:sz w:val="24"/>
                <w:szCs w:val="24"/>
              </w:rPr>
            </w:pPr>
            <w:r w:rsidRPr="004C5F3D">
              <w:rPr>
                <w:rFonts w:ascii="Times New Roman" w:eastAsia="宋体" w:hAnsi="Times New Roman" w:cs="宋体" w:hint="eastAsia"/>
                <w:color w:val="333333"/>
                <w:kern w:val="0"/>
                <w:sz w:val="24"/>
                <w:szCs w:val="24"/>
              </w:rPr>
              <w:t>电力、热力的生产和供应业</w:t>
            </w:r>
          </w:p>
        </w:tc>
        <w:tc>
          <w:tcPr>
            <w:tcW w:w="668"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57"/>
              <w:jc w:val="right"/>
              <w:rPr>
                <w:rFonts w:ascii="宋体" w:eastAsia="宋体" w:hAnsi="宋体" w:cs="宋体"/>
                <w:color w:val="333333"/>
                <w:kern w:val="0"/>
                <w:sz w:val="24"/>
                <w:szCs w:val="24"/>
              </w:rPr>
            </w:pPr>
            <w:r w:rsidRPr="004C5F3D">
              <w:rPr>
                <w:rFonts w:ascii="宋体" w:eastAsia="宋体" w:hAnsi="宋体" w:cs="宋体"/>
                <w:color w:val="333333"/>
                <w:kern w:val="0"/>
                <w:sz w:val="24"/>
                <w:szCs w:val="24"/>
              </w:rPr>
              <w:t>42.8</w:t>
            </w:r>
          </w:p>
        </w:tc>
        <w:tc>
          <w:tcPr>
            <w:tcW w:w="646" w:type="dxa"/>
            <w:tcBorders>
              <w:top w:val="nil"/>
              <w:left w:val="single" w:sz="2" w:space="0" w:color="000000"/>
              <w:bottom w:val="nil"/>
              <w:right w:val="nil"/>
            </w:tcBorders>
            <w:shd w:val="clear" w:color="auto" w:fill="auto"/>
            <w:vAlign w:val="center"/>
            <w:hideMark/>
          </w:tcPr>
          <w:p w:rsidR="004C5F3D" w:rsidRPr="004C5F3D" w:rsidRDefault="004C5F3D" w:rsidP="004C5F3D">
            <w:pPr>
              <w:widowControl/>
              <w:ind w:left="57" w:right="57"/>
              <w:jc w:val="right"/>
              <w:rPr>
                <w:rFonts w:ascii="宋体" w:eastAsia="宋体" w:hAnsi="宋体" w:cs="宋体"/>
                <w:color w:val="333333"/>
                <w:kern w:val="0"/>
                <w:sz w:val="24"/>
                <w:szCs w:val="24"/>
              </w:rPr>
            </w:pPr>
            <w:r w:rsidRPr="004C5F3D">
              <w:rPr>
                <w:rFonts w:ascii="宋体" w:eastAsia="宋体" w:hAnsi="宋体" w:cs="宋体"/>
                <w:color w:val="333333"/>
                <w:kern w:val="0"/>
                <w:sz w:val="24"/>
                <w:szCs w:val="24"/>
              </w:rPr>
              <w:t>0.09</w:t>
            </w:r>
          </w:p>
        </w:tc>
      </w:tr>
      <w:tr w:rsidR="004C5F3D" w:rsidRPr="004C5F3D" w:rsidTr="004C5F3D">
        <w:trPr>
          <w:trHeight w:val="283"/>
          <w:jc w:val="center"/>
        </w:trPr>
        <w:tc>
          <w:tcPr>
            <w:tcW w:w="3852" w:type="dxa"/>
            <w:tcBorders>
              <w:top w:val="nil"/>
              <w:left w:val="nil"/>
              <w:bottom w:val="nil"/>
              <w:right w:val="single" w:sz="2" w:space="0" w:color="000000"/>
            </w:tcBorders>
            <w:shd w:val="clear" w:color="auto" w:fill="auto"/>
            <w:vAlign w:val="center"/>
            <w:hideMark/>
          </w:tcPr>
          <w:p w:rsidR="004C5F3D" w:rsidRPr="004C5F3D" w:rsidRDefault="004C5F3D" w:rsidP="004C5F3D">
            <w:pPr>
              <w:widowControl/>
              <w:ind w:left="57" w:right="57"/>
              <w:rPr>
                <w:rFonts w:ascii="宋体" w:eastAsia="宋体" w:hAnsi="宋体" w:cs="宋体"/>
                <w:color w:val="333333"/>
                <w:kern w:val="0"/>
                <w:sz w:val="24"/>
                <w:szCs w:val="24"/>
              </w:rPr>
            </w:pPr>
            <w:r w:rsidRPr="004C5F3D">
              <w:rPr>
                <w:rFonts w:ascii="Times New Roman" w:eastAsia="宋体" w:hAnsi="Times New Roman" w:cs="宋体" w:hint="eastAsia"/>
                <w:color w:val="333333"/>
                <w:kern w:val="0"/>
                <w:sz w:val="24"/>
                <w:szCs w:val="24"/>
              </w:rPr>
              <w:t>印刷业和记录媒介的复制</w:t>
            </w:r>
          </w:p>
        </w:tc>
        <w:tc>
          <w:tcPr>
            <w:tcW w:w="735"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57"/>
              <w:jc w:val="right"/>
              <w:rPr>
                <w:rFonts w:ascii="宋体" w:eastAsia="宋体" w:hAnsi="宋体" w:cs="宋体"/>
                <w:color w:val="333333"/>
                <w:kern w:val="0"/>
                <w:sz w:val="24"/>
                <w:szCs w:val="24"/>
              </w:rPr>
            </w:pPr>
            <w:r w:rsidRPr="004C5F3D">
              <w:rPr>
                <w:rFonts w:ascii="宋体" w:eastAsia="宋体" w:hAnsi="宋体" w:cs="宋体"/>
                <w:color w:val="333333"/>
                <w:kern w:val="0"/>
                <w:sz w:val="24"/>
                <w:szCs w:val="24"/>
              </w:rPr>
              <w:t>19.0</w:t>
            </w:r>
          </w:p>
        </w:tc>
        <w:tc>
          <w:tcPr>
            <w:tcW w:w="598"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57"/>
              <w:jc w:val="right"/>
              <w:rPr>
                <w:rFonts w:ascii="宋体" w:eastAsia="宋体" w:hAnsi="宋体" w:cs="宋体"/>
                <w:color w:val="333333"/>
                <w:kern w:val="0"/>
                <w:sz w:val="24"/>
                <w:szCs w:val="24"/>
              </w:rPr>
            </w:pPr>
            <w:r w:rsidRPr="004C5F3D">
              <w:rPr>
                <w:rFonts w:ascii="宋体" w:eastAsia="宋体" w:hAnsi="宋体" w:cs="宋体"/>
                <w:color w:val="333333"/>
                <w:kern w:val="0"/>
                <w:sz w:val="24"/>
                <w:szCs w:val="24"/>
              </w:rPr>
              <w:t>0.50</w:t>
            </w:r>
          </w:p>
        </w:tc>
        <w:tc>
          <w:tcPr>
            <w:tcW w:w="3707"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57"/>
              <w:rPr>
                <w:rFonts w:ascii="宋体" w:eastAsia="宋体" w:hAnsi="宋体" w:cs="宋体"/>
                <w:color w:val="333333"/>
                <w:kern w:val="0"/>
                <w:sz w:val="24"/>
                <w:szCs w:val="24"/>
              </w:rPr>
            </w:pPr>
            <w:r w:rsidRPr="004C5F3D">
              <w:rPr>
                <w:rFonts w:ascii="Times New Roman" w:eastAsia="宋体" w:hAnsi="Times New Roman" w:cs="宋体" w:hint="eastAsia"/>
                <w:color w:val="333333"/>
                <w:kern w:val="0"/>
                <w:sz w:val="24"/>
                <w:szCs w:val="24"/>
              </w:rPr>
              <w:t>燃气生产和供应业</w:t>
            </w:r>
          </w:p>
        </w:tc>
        <w:tc>
          <w:tcPr>
            <w:tcW w:w="668"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57"/>
              <w:jc w:val="right"/>
              <w:rPr>
                <w:rFonts w:ascii="宋体" w:eastAsia="宋体" w:hAnsi="宋体" w:cs="宋体"/>
                <w:color w:val="333333"/>
                <w:kern w:val="0"/>
                <w:sz w:val="24"/>
                <w:szCs w:val="24"/>
              </w:rPr>
            </w:pPr>
            <w:r w:rsidRPr="004C5F3D">
              <w:rPr>
                <w:rFonts w:ascii="宋体" w:eastAsia="宋体" w:hAnsi="宋体" w:cs="宋体"/>
                <w:color w:val="333333"/>
                <w:kern w:val="0"/>
                <w:sz w:val="24"/>
                <w:szCs w:val="24"/>
              </w:rPr>
              <w:t>1.2</w:t>
            </w:r>
          </w:p>
        </w:tc>
        <w:tc>
          <w:tcPr>
            <w:tcW w:w="646" w:type="dxa"/>
            <w:tcBorders>
              <w:top w:val="nil"/>
              <w:left w:val="single" w:sz="2" w:space="0" w:color="000000"/>
              <w:bottom w:val="nil"/>
              <w:right w:val="nil"/>
            </w:tcBorders>
            <w:shd w:val="clear" w:color="auto" w:fill="auto"/>
            <w:vAlign w:val="center"/>
            <w:hideMark/>
          </w:tcPr>
          <w:p w:rsidR="004C5F3D" w:rsidRPr="004C5F3D" w:rsidRDefault="004C5F3D" w:rsidP="004C5F3D">
            <w:pPr>
              <w:widowControl/>
              <w:ind w:left="57" w:right="57"/>
              <w:jc w:val="right"/>
              <w:rPr>
                <w:rFonts w:ascii="宋体" w:eastAsia="宋体" w:hAnsi="宋体" w:cs="宋体"/>
                <w:color w:val="333333"/>
                <w:kern w:val="0"/>
                <w:sz w:val="24"/>
                <w:szCs w:val="24"/>
              </w:rPr>
            </w:pPr>
            <w:r w:rsidRPr="004C5F3D">
              <w:rPr>
                <w:rFonts w:ascii="宋体" w:eastAsia="宋体" w:hAnsi="宋体" w:cs="宋体"/>
                <w:color w:val="333333"/>
                <w:kern w:val="0"/>
                <w:sz w:val="24"/>
                <w:szCs w:val="24"/>
              </w:rPr>
              <w:t>0.04</w:t>
            </w:r>
          </w:p>
        </w:tc>
      </w:tr>
      <w:tr w:rsidR="004C5F3D" w:rsidRPr="004C5F3D" w:rsidTr="004C5F3D">
        <w:trPr>
          <w:trHeight w:val="283"/>
          <w:jc w:val="center"/>
        </w:trPr>
        <w:tc>
          <w:tcPr>
            <w:tcW w:w="3852" w:type="dxa"/>
            <w:tcBorders>
              <w:top w:val="nil"/>
              <w:left w:val="nil"/>
              <w:bottom w:val="nil"/>
              <w:right w:val="single" w:sz="2" w:space="0" w:color="000000"/>
            </w:tcBorders>
            <w:shd w:val="clear" w:color="auto" w:fill="auto"/>
            <w:vAlign w:val="center"/>
            <w:hideMark/>
          </w:tcPr>
          <w:p w:rsidR="004C5F3D" w:rsidRPr="004C5F3D" w:rsidRDefault="004C5F3D" w:rsidP="004C5F3D">
            <w:pPr>
              <w:widowControl/>
              <w:ind w:left="57" w:right="57"/>
              <w:rPr>
                <w:rFonts w:ascii="宋体" w:eastAsia="宋体" w:hAnsi="宋体" w:cs="宋体"/>
                <w:color w:val="333333"/>
                <w:kern w:val="0"/>
                <w:sz w:val="24"/>
                <w:szCs w:val="24"/>
              </w:rPr>
            </w:pPr>
            <w:r w:rsidRPr="004C5F3D">
              <w:rPr>
                <w:rFonts w:ascii="Times New Roman" w:eastAsia="宋体" w:hAnsi="Times New Roman" w:cs="宋体" w:hint="eastAsia"/>
                <w:color w:val="333333"/>
                <w:kern w:val="0"/>
                <w:sz w:val="24"/>
                <w:szCs w:val="24"/>
              </w:rPr>
              <w:t>文教体育用品制造业</w:t>
            </w:r>
          </w:p>
        </w:tc>
        <w:tc>
          <w:tcPr>
            <w:tcW w:w="735"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57"/>
              <w:jc w:val="right"/>
              <w:rPr>
                <w:rFonts w:ascii="宋体" w:eastAsia="宋体" w:hAnsi="宋体" w:cs="宋体"/>
                <w:color w:val="333333"/>
                <w:kern w:val="0"/>
                <w:sz w:val="24"/>
                <w:szCs w:val="24"/>
              </w:rPr>
            </w:pPr>
            <w:r w:rsidRPr="004C5F3D">
              <w:rPr>
                <w:rFonts w:ascii="宋体" w:eastAsia="宋体" w:hAnsi="宋体" w:cs="宋体"/>
                <w:color w:val="333333"/>
                <w:kern w:val="0"/>
                <w:sz w:val="24"/>
                <w:szCs w:val="24"/>
              </w:rPr>
              <w:t>13.7</w:t>
            </w:r>
          </w:p>
        </w:tc>
        <w:tc>
          <w:tcPr>
            <w:tcW w:w="598"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57"/>
              <w:jc w:val="right"/>
              <w:rPr>
                <w:rFonts w:ascii="宋体" w:eastAsia="宋体" w:hAnsi="宋体" w:cs="宋体"/>
                <w:color w:val="333333"/>
                <w:kern w:val="0"/>
                <w:sz w:val="24"/>
                <w:szCs w:val="24"/>
              </w:rPr>
            </w:pPr>
            <w:r w:rsidRPr="004C5F3D">
              <w:rPr>
                <w:rFonts w:ascii="宋体" w:eastAsia="宋体" w:hAnsi="宋体" w:cs="宋体"/>
                <w:color w:val="333333"/>
                <w:kern w:val="0"/>
                <w:sz w:val="24"/>
                <w:szCs w:val="24"/>
              </w:rPr>
              <w:t>0.44</w:t>
            </w:r>
          </w:p>
        </w:tc>
        <w:tc>
          <w:tcPr>
            <w:tcW w:w="3707"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57"/>
              <w:rPr>
                <w:rFonts w:ascii="宋体" w:eastAsia="宋体" w:hAnsi="宋体" w:cs="宋体"/>
                <w:color w:val="333333"/>
                <w:kern w:val="0"/>
                <w:sz w:val="24"/>
                <w:szCs w:val="24"/>
              </w:rPr>
            </w:pPr>
            <w:r w:rsidRPr="004C5F3D">
              <w:rPr>
                <w:rFonts w:ascii="Times New Roman" w:eastAsia="宋体" w:hAnsi="Times New Roman" w:cs="宋体" w:hint="eastAsia"/>
                <w:color w:val="333333"/>
                <w:kern w:val="0"/>
                <w:sz w:val="24"/>
                <w:szCs w:val="24"/>
              </w:rPr>
              <w:t>水的生产和供应业</w:t>
            </w:r>
          </w:p>
        </w:tc>
        <w:tc>
          <w:tcPr>
            <w:tcW w:w="668"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57"/>
              <w:jc w:val="right"/>
              <w:rPr>
                <w:rFonts w:ascii="宋体" w:eastAsia="宋体" w:hAnsi="宋体" w:cs="宋体"/>
                <w:color w:val="333333"/>
                <w:kern w:val="0"/>
                <w:sz w:val="24"/>
                <w:szCs w:val="24"/>
              </w:rPr>
            </w:pPr>
            <w:r w:rsidRPr="004C5F3D">
              <w:rPr>
                <w:rFonts w:ascii="宋体" w:eastAsia="宋体" w:hAnsi="宋体" w:cs="宋体"/>
                <w:color w:val="333333"/>
                <w:kern w:val="0"/>
                <w:sz w:val="24"/>
                <w:szCs w:val="24"/>
              </w:rPr>
              <w:t>1.8</w:t>
            </w:r>
          </w:p>
        </w:tc>
        <w:tc>
          <w:tcPr>
            <w:tcW w:w="646" w:type="dxa"/>
            <w:tcBorders>
              <w:top w:val="nil"/>
              <w:left w:val="single" w:sz="2" w:space="0" w:color="000000"/>
              <w:bottom w:val="nil"/>
              <w:right w:val="nil"/>
            </w:tcBorders>
            <w:shd w:val="clear" w:color="auto" w:fill="auto"/>
            <w:vAlign w:val="center"/>
            <w:hideMark/>
          </w:tcPr>
          <w:p w:rsidR="004C5F3D" w:rsidRPr="004C5F3D" w:rsidRDefault="004C5F3D" w:rsidP="004C5F3D">
            <w:pPr>
              <w:widowControl/>
              <w:ind w:left="57" w:right="57"/>
              <w:jc w:val="right"/>
              <w:rPr>
                <w:rFonts w:ascii="宋体" w:eastAsia="宋体" w:hAnsi="宋体" w:cs="宋体"/>
                <w:color w:val="333333"/>
                <w:kern w:val="0"/>
                <w:sz w:val="24"/>
                <w:szCs w:val="24"/>
              </w:rPr>
            </w:pPr>
            <w:r w:rsidRPr="004C5F3D">
              <w:rPr>
                <w:rFonts w:ascii="宋体" w:eastAsia="宋体" w:hAnsi="宋体" w:cs="宋体"/>
                <w:color w:val="333333"/>
                <w:kern w:val="0"/>
                <w:sz w:val="24"/>
                <w:szCs w:val="24"/>
              </w:rPr>
              <w:t>0.16</w:t>
            </w:r>
          </w:p>
        </w:tc>
      </w:tr>
      <w:tr w:rsidR="004C5F3D" w:rsidRPr="004C5F3D" w:rsidTr="004C5F3D">
        <w:trPr>
          <w:trHeight w:val="283"/>
          <w:jc w:val="center"/>
        </w:trPr>
        <w:tc>
          <w:tcPr>
            <w:tcW w:w="3852" w:type="dxa"/>
            <w:tcBorders>
              <w:top w:val="nil"/>
              <w:left w:val="nil"/>
              <w:bottom w:val="single" w:sz="12" w:space="0" w:color="auto"/>
              <w:right w:val="single" w:sz="2" w:space="0" w:color="000000"/>
            </w:tcBorders>
            <w:shd w:val="clear" w:color="auto" w:fill="auto"/>
            <w:vAlign w:val="center"/>
            <w:hideMark/>
          </w:tcPr>
          <w:p w:rsidR="004C5F3D" w:rsidRPr="004C5F3D" w:rsidRDefault="004C5F3D" w:rsidP="004C5F3D">
            <w:pPr>
              <w:widowControl/>
              <w:ind w:left="57" w:right="57"/>
              <w:rPr>
                <w:rFonts w:ascii="宋体" w:eastAsia="宋体" w:hAnsi="宋体" w:cs="宋体"/>
                <w:color w:val="333333"/>
                <w:kern w:val="0"/>
                <w:sz w:val="24"/>
                <w:szCs w:val="24"/>
              </w:rPr>
            </w:pPr>
            <w:r w:rsidRPr="004C5F3D">
              <w:rPr>
                <w:rFonts w:ascii="Times New Roman" w:eastAsia="宋体" w:hAnsi="Times New Roman" w:cs="宋体" w:hint="eastAsia"/>
                <w:color w:val="333333"/>
                <w:kern w:val="0"/>
                <w:sz w:val="24"/>
                <w:szCs w:val="24"/>
              </w:rPr>
              <w:t>石油加工、炼焦及核燃料加工业</w:t>
            </w:r>
          </w:p>
        </w:tc>
        <w:tc>
          <w:tcPr>
            <w:tcW w:w="735" w:type="dxa"/>
            <w:tcBorders>
              <w:top w:val="nil"/>
              <w:left w:val="single" w:sz="2" w:space="0" w:color="000000"/>
              <w:bottom w:val="single" w:sz="12" w:space="0" w:color="auto"/>
              <w:right w:val="single" w:sz="2" w:space="0" w:color="000000"/>
            </w:tcBorders>
            <w:shd w:val="clear" w:color="auto" w:fill="auto"/>
            <w:vAlign w:val="center"/>
            <w:hideMark/>
          </w:tcPr>
          <w:p w:rsidR="004C5F3D" w:rsidRPr="004C5F3D" w:rsidRDefault="004C5F3D" w:rsidP="004C5F3D">
            <w:pPr>
              <w:widowControl/>
              <w:ind w:left="57" w:right="57"/>
              <w:jc w:val="right"/>
              <w:rPr>
                <w:rFonts w:ascii="宋体" w:eastAsia="宋体" w:hAnsi="宋体" w:cs="宋体"/>
                <w:color w:val="333333"/>
                <w:kern w:val="0"/>
                <w:sz w:val="24"/>
                <w:szCs w:val="24"/>
              </w:rPr>
            </w:pPr>
            <w:r w:rsidRPr="004C5F3D">
              <w:rPr>
                <w:rFonts w:ascii="宋体" w:eastAsia="宋体" w:hAnsi="宋体" w:cs="宋体"/>
                <w:color w:val="333333"/>
                <w:kern w:val="0"/>
                <w:sz w:val="24"/>
                <w:szCs w:val="24"/>
              </w:rPr>
              <w:t>62.5</w:t>
            </w:r>
          </w:p>
        </w:tc>
        <w:tc>
          <w:tcPr>
            <w:tcW w:w="598" w:type="dxa"/>
            <w:tcBorders>
              <w:top w:val="nil"/>
              <w:left w:val="single" w:sz="2" w:space="0" w:color="000000"/>
              <w:bottom w:val="single" w:sz="12" w:space="0" w:color="auto"/>
              <w:right w:val="single" w:sz="2" w:space="0" w:color="000000"/>
            </w:tcBorders>
            <w:shd w:val="clear" w:color="auto" w:fill="auto"/>
            <w:vAlign w:val="center"/>
            <w:hideMark/>
          </w:tcPr>
          <w:p w:rsidR="004C5F3D" w:rsidRPr="004C5F3D" w:rsidRDefault="004C5F3D" w:rsidP="004C5F3D">
            <w:pPr>
              <w:widowControl/>
              <w:ind w:left="57" w:right="57"/>
              <w:jc w:val="right"/>
              <w:rPr>
                <w:rFonts w:ascii="宋体" w:eastAsia="宋体" w:hAnsi="宋体" w:cs="宋体"/>
                <w:color w:val="333333"/>
                <w:kern w:val="0"/>
                <w:sz w:val="24"/>
                <w:szCs w:val="24"/>
              </w:rPr>
            </w:pPr>
            <w:r w:rsidRPr="004C5F3D">
              <w:rPr>
                <w:rFonts w:ascii="宋体" w:eastAsia="宋体" w:hAnsi="宋体" w:cs="宋体"/>
                <w:color w:val="333333"/>
                <w:kern w:val="0"/>
                <w:sz w:val="24"/>
                <w:szCs w:val="24"/>
              </w:rPr>
              <w:t>0.17</w:t>
            </w:r>
          </w:p>
        </w:tc>
        <w:tc>
          <w:tcPr>
            <w:tcW w:w="3707" w:type="dxa"/>
            <w:tcBorders>
              <w:top w:val="nil"/>
              <w:left w:val="single" w:sz="2" w:space="0" w:color="000000"/>
              <w:bottom w:val="single" w:sz="12" w:space="0" w:color="auto"/>
              <w:right w:val="single" w:sz="2" w:space="0" w:color="000000"/>
            </w:tcBorders>
            <w:shd w:val="clear" w:color="auto" w:fill="auto"/>
            <w:vAlign w:val="center"/>
          </w:tcPr>
          <w:p w:rsidR="004C5F3D" w:rsidRPr="004C5F3D" w:rsidRDefault="004C5F3D" w:rsidP="004C5F3D">
            <w:pPr>
              <w:widowControl/>
              <w:ind w:left="57" w:right="57"/>
              <w:rPr>
                <w:rFonts w:ascii="宋体" w:eastAsia="宋体" w:hAnsi="宋体" w:cs="宋体"/>
                <w:color w:val="333333"/>
                <w:kern w:val="0"/>
                <w:sz w:val="24"/>
                <w:szCs w:val="24"/>
              </w:rPr>
            </w:pPr>
          </w:p>
        </w:tc>
        <w:tc>
          <w:tcPr>
            <w:tcW w:w="668" w:type="dxa"/>
            <w:tcBorders>
              <w:top w:val="nil"/>
              <w:left w:val="single" w:sz="2" w:space="0" w:color="000000"/>
              <w:bottom w:val="single" w:sz="12" w:space="0" w:color="auto"/>
              <w:right w:val="single" w:sz="2" w:space="0" w:color="000000"/>
            </w:tcBorders>
            <w:shd w:val="clear" w:color="auto" w:fill="auto"/>
            <w:vAlign w:val="center"/>
          </w:tcPr>
          <w:p w:rsidR="004C5F3D" w:rsidRPr="004C5F3D" w:rsidRDefault="004C5F3D" w:rsidP="004C5F3D">
            <w:pPr>
              <w:widowControl/>
              <w:ind w:left="57" w:right="57"/>
              <w:jc w:val="right"/>
              <w:rPr>
                <w:rFonts w:ascii="宋体" w:eastAsia="宋体" w:hAnsi="宋体" w:cs="宋体"/>
                <w:color w:val="333333"/>
                <w:kern w:val="0"/>
                <w:sz w:val="24"/>
                <w:szCs w:val="24"/>
              </w:rPr>
            </w:pPr>
          </w:p>
        </w:tc>
        <w:tc>
          <w:tcPr>
            <w:tcW w:w="646" w:type="dxa"/>
            <w:tcBorders>
              <w:top w:val="nil"/>
              <w:left w:val="single" w:sz="2" w:space="0" w:color="000000"/>
              <w:bottom w:val="single" w:sz="12" w:space="0" w:color="auto"/>
              <w:right w:val="nil"/>
            </w:tcBorders>
            <w:shd w:val="clear" w:color="auto" w:fill="auto"/>
            <w:vAlign w:val="center"/>
          </w:tcPr>
          <w:p w:rsidR="004C5F3D" w:rsidRPr="004C5F3D" w:rsidRDefault="004C5F3D" w:rsidP="004C5F3D">
            <w:pPr>
              <w:widowControl/>
              <w:ind w:left="57" w:right="57"/>
              <w:jc w:val="right"/>
              <w:rPr>
                <w:rFonts w:ascii="宋体" w:eastAsia="宋体" w:hAnsi="宋体" w:cs="宋体"/>
                <w:color w:val="333333"/>
                <w:kern w:val="0"/>
                <w:sz w:val="24"/>
                <w:szCs w:val="24"/>
              </w:rPr>
            </w:pPr>
          </w:p>
        </w:tc>
      </w:tr>
      <w:tr w:rsidR="004C5F3D" w:rsidRPr="004C5F3D" w:rsidTr="004C5F3D">
        <w:trPr>
          <w:trHeight w:val="283"/>
          <w:jc w:val="center"/>
        </w:trPr>
        <w:tc>
          <w:tcPr>
            <w:tcW w:w="10206" w:type="dxa"/>
            <w:gridSpan w:val="6"/>
            <w:tcBorders>
              <w:top w:val="single" w:sz="12" w:space="0" w:color="auto"/>
              <w:left w:val="nil"/>
              <w:bottom w:val="nil"/>
              <w:right w:val="nil"/>
            </w:tcBorders>
            <w:shd w:val="clear" w:color="auto" w:fill="FFFFFF"/>
            <w:vAlign w:val="center"/>
            <w:hideMark/>
          </w:tcPr>
          <w:p w:rsidR="004C5F3D" w:rsidRPr="004C5F3D" w:rsidRDefault="004C5F3D" w:rsidP="004C5F3D">
            <w:pPr>
              <w:widowControl/>
              <w:ind w:left="57" w:right="57"/>
              <w:jc w:val="left"/>
              <w:rPr>
                <w:rFonts w:ascii="宋体" w:eastAsia="宋体" w:hAnsi="宋体" w:cs="宋体"/>
                <w:color w:val="333333"/>
                <w:kern w:val="0"/>
                <w:sz w:val="24"/>
                <w:szCs w:val="24"/>
              </w:rPr>
            </w:pPr>
            <w:r w:rsidRPr="004C5F3D">
              <w:rPr>
                <w:rFonts w:ascii="Times New Roman" w:eastAsia="宋体" w:hAnsi="Times New Roman" w:cs="宋体" w:hint="eastAsia"/>
                <w:color w:val="333333"/>
                <w:kern w:val="0"/>
                <w:sz w:val="24"/>
                <w:szCs w:val="24"/>
              </w:rPr>
              <w:t>注：本表中工业行业分类按</w:t>
            </w:r>
            <w:r w:rsidRPr="004C5F3D">
              <w:rPr>
                <w:rFonts w:ascii="宋体" w:eastAsia="宋体" w:hAnsi="宋体" w:cs="宋体"/>
                <w:color w:val="333333"/>
                <w:kern w:val="0"/>
                <w:sz w:val="24"/>
                <w:szCs w:val="24"/>
              </w:rPr>
              <w:t>2002</w:t>
            </w:r>
            <w:r w:rsidRPr="004C5F3D">
              <w:rPr>
                <w:rFonts w:ascii="Times New Roman" w:eastAsia="宋体" w:hAnsi="Times New Roman" w:cs="宋体" w:hint="eastAsia"/>
                <w:color w:val="333333"/>
                <w:kern w:val="0"/>
                <w:sz w:val="24"/>
                <w:szCs w:val="24"/>
              </w:rPr>
              <w:t>年《国民经济行业分类》标准划分。</w:t>
            </w:r>
          </w:p>
        </w:tc>
      </w:tr>
    </w:tbl>
    <w:p w:rsidR="004C5F3D" w:rsidRPr="004C5F3D" w:rsidRDefault="004C5F3D" w:rsidP="004C5F3D">
      <w:pPr>
        <w:widowControl/>
        <w:spacing w:line="375" w:lineRule="atLeast"/>
        <w:jc w:val="left"/>
        <w:rPr>
          <w:rFonts w:ascii="宋体" w:eastAsia="宋体" w:hAnsi="宋体" w:cs="宋体"/>
          <w:color w:val="333333"/>
          <w:kern w:val="0"/>
          <w:sz w:val="24"/>
          <w:szCs w:val="24"/>
        </w:rPr>
      </w:pPr>
    </w:p>
    <w:tbl>
      <w:tblPr>
        <w:tblW w:w="0" w:type="auto"/>
        <w:jc w:val="center"/>
        <w:tblBorders>
          <w:top w:val="single" w:sz="2" w:space="0" w:color="000000"/>
          <w:bottom w:val="single" w:sz="2" w:space="0" w:color="000000"/>
          <w:insideV w:val="single" w:sz="2" w:space="0" w:color="000000"/>
        </w:tblBorders>
        <w:tblLayout w:type="fixed"/>
        <w:tblCellMar>
          <w:left w:w="0" w:type="dxa"/>
          <w:right w:w="0" w:type="dxa"/>
        </w:tblCellMar>
        <w:tblLook w:val="04A0"/>
      </w:tblPr>
      <w:tblGrid>
        <w:gridCol w:w="2770"/>
        <w:gridCol w:w="2771"/>
        <w:gridCol w:w="2771"/>
      </w:tblGrid>
      <w:tr w:rsidR="004C5F3D" w:rsidRPr="004C5F3D" w:rsidTr="004C5F3D">
        <w:trPr>
          <w:trHeight w:val="567"/>
          <w:jc w:val="center"/>
        </w:trPr>
        <w:tc>
          <w:tcPr>
            <w:tcW w:w="8312" w:type="dxa"/>
            <w:gridSpan w:val="3"/>
            <w:tcBorders>
              <w:top w:val="nil"/>
              <w:left w:val="nil"/>
              <w:bottom w:val="single" w:sz="12" w:space="0" w:color="000000"/>
              <w:right w:val="nil"/>
            </w:tcBorders>
            <w:shd w:val="clear" w:color="auto" w:fill="FFFFFF"/>
            <w:vAlign w:val="center"/>
            <w:hideMark/>
          </w:tcPr>
          <w:p w:rsidR="004C5F3D" w:rsidRPr="004C5F3D" w:rsidRDefault="004C5F3D" w:rsidP="004C5F3D">
            <w:pPr>
              <w:widowControl/>
              <w:ind w:left="57" w:right="57"/>
              <w:jc w:val="center"/>
              <w:rPr>
                <w:rFonts w:ascii="宋体" w:eastAsia="宋体" w:hAnsi="宋体" w:cs="宋体"/>
                <w:b/>
                <w:color w:val="333333"/>
                <w:kern w:val="0"/>
                <w:sz w:val="24"/>
                <w:szCs w:val="21"/>
                <w:bdr w:val="none" w:sz="0" w:space="0" w:color="auto" w:frame="1"/>
              </w:rPr>
            </w:pPr>
            <w:r w:rsidRPr="004C5F3D">
              <w:rPr>
                <w:rFonts w:ascii="Times New Roman" w:eastAsia="宋体" w:hAnsi="Times New Roman" w:cs="宋体" w:hint="eastAsia"/>
                <w:b/>
                <w:color w:val="333333"/>
                <w:kern w:val="0"/>
                <w:sz w:val="24"/>
                <w:szCs w:val="21"/>
                <w:bdr w:val="none" w:sz="0" w:space="0" w:color="auto" w:frame="1"/>
              </w:rPr>
              <w:t>附表</w:t>
            </w:r>
            <w:r w:rsidRPr="004C5F3D">
              <w:rPr>
                <w:rFonts w:ascii="Times New Roman" w:eastAsia="宋体" w:hAnsi="Times New Roman" w:cs="Times New Roman"/>
                <w:b/>
                <w:color w:val="333333"/>
                <w:kern w:val="0"/>
                <w:sz w:val="24"/>
                <w:szCs w:val="21"/>
                <w:bdr w:val="none" w:sz="0" w:space="0" w:color="auto" w:frame="1"/>
              </w:rPr>
              <w:t>2</w:t>
            </w:r>
            <w:r w:rsidRPr="004C5F3D">
              <w:rPr>
                <w:rFonts w:ascii="Times New Roman" w:eastAsia="宋体" w:hAnsi="Times New Roman" w:cs="宋体" w:hint="eastAsia"/>
                <w:b/>
                <w:color w:val="333333"/>
                <w:kern w:val="0"/>
                <w:sz w:val="24"/>
                <w:szCs w:val="21"/>
                <w:bdr w:val="none" w:sz="0" w:space="0" w:color="auto" w:frame="1"/>
              </w:rPr>
              <w:t xml:space="preserve">　</w:t>
            </w:r>
            <w:r w:rsidRPr="004C5F3D">
              <w:rPr>
                <w:rFonts w:ascii="Times New Roman" w:eastAsia="宋体" w:hAnsi="Times New Roman" w:cs="Times New Roman"/>
                <w:b/>
                <w:color w:val="333333"/>
                <w:kern w:val="0"/>
                <w:sz w:val="24"/>
                <w:szCs w:val="21"/>
                <w:bdr w:val="none" w:sz="0" w:space="0" w:color="auto" w:frame="1"/>
              </w:rPr>
              <w:t>2011</w:t>
            </w:r>
            <w:r w:rsidRPr="004C5F3D">
              <w:rPr>
                <w:rFonts w:ascii="Times New Roman" w:eastAsia="宋体" w:hAnsi="Times New Roman" w:cs="宋体" w:hint="eastAsia"/>
                <w:b/>
                <w:color w:val="333333"/>
                <w:kern w:val="0"/>
                <w:sz w:val="24"/>
                <w:szCs w:val="21"/>
                <w:bdr w:val="none" w:sz="0" w:space="0" w:color="auto" w:frame="1"/>
              </w:rPr>
              <w:t>年各地区研究与试验发展（</w:t>
            </w:r>
            <w:r w:rsidRPr="004C5F3D">
              <w:rPr>
                <w:rFonts w:ascii="Times New Roman" w:eastAsia="宋体" w:hAnsi="Times New Roman" w:cs="Times New Roman"/>
                <w:b/>
                <w:color w:val="333333"/>
                <w:kern w:val="0"/>
                <w:sz w:val="24"/>
                <w:szCs w:val="21"/>
                <w:bdr w:val="none" w:sz="0" w:space="0" w:color="auto" w:frame="1"/>
              </w:rPr>
              <w:t>R&amp;D</w:t>
            </w:r>
            <w:r w:rsidRPr="004C5F3D">
              <w:rPr>
                <w:rFonts w:ascii="Times New Roman" w:eastAsia="宋体" w:hAnsi="Times New Roman" w:cs="宋体" w:hint="eastAsia"/>
                <w:b/>
                <w:color w:val="333333"/>
                <w:kern w:val="0"/>
                <w:sz w:val="24"/>
                <w:szCs w:val="21"/>
                <w:bdr w:val="none" w:sz="0" w:space="0" w:color="auto" w:frame="1"/>
              </w:rPr>
              <w:t>）经费支出情况</w:t>
            </w:r>
          </w:p>
        </w:tc>
      </w:tr>
      <w:tr w:rsidR="004C5F3D" w:rsidRPr="004C5F3D" w:rsidTr="004C5F3D">
        <w:trPr>
          <w:trHeight w:val="567"/>
          <w:jc w:val="center"/>
        </w:trPr>
        <w:tc>
          <w:tcPr>
            <w:tcW w:w="2770" w:type="dxa"/>
            <w:tcBorders>
              <w:top w:val="single" w:sz="12" w:space="0" w:color="000000"/>
              <w:left w:val="nil"/>
              <w:bottom w:val="single" w:sz="2" w:space="0" w:color="000000"/>
              <w:right w:val="single" w:sz="2" w:space="0" w:color="000000"/>
            </w:tcBorders>
            <w:shd w:val="clear" w:color="auto" w:fill="auto"/>
            <w:vAlign w:val="center"/>
            <w:hideMark/>
          </w:tcPr>
          <w:p w:rsidR="004C5F3D" w:rsidRPr="004C5F3D" w:rsidRDefault="004C5F3D" w:rsidP="004C5F3D">
            <w:pPr>
              <w:widowControl/>
              <w:ind w:left="57" w:right="57"/>
              <w:jc w:val="center"/>
              <w:rPr>
                <w:rFonts w:ascii="宋体" w:eastAsia="宋体" w:hAnsi="宋体" w:cs="宋体"/>
                <w:color w:val="333333"/>
                <w:kern w:val="0"/>
                <w:sz w:val="24"/>
                <w:szCs w:val="21"/>
              </w:rPr>
            </w:pPr>
            <w:r w:rsidRPr="004C5F3D">
              <w:rPr>
                <w:rFonts w:ascii="Times New Roman" w:eastAsia="宋体" w:hAnsi="Times New Roman" w:cs="宋体" w:hint="eastAsia"/>
                <w:color w:val="333333"/>
                <w:kern w:val="0"/>
                <w:sz w:val="24"/>
                <w:szCs w:val="21"/>
              </w:rPr>
              <w:t>地　区</w:t>
            </w:r>
          </w:p>
        </w:tc>
        <w:tc>
          <w:tcPr>
            <w:tcW w:w="2771"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4C5F3D" w:rsidRPr="004C5F3D" w:rsidRDefault="004C5F3D" w:rsidP="004C5F3D">
            <w:pPr>
              <w:widowControl/>
              <w:ind w:left="57" w:right="57"/>
              <w:jc w:val="center"/>
              <w:rPr>
                <w:rFonts w:ascii="宋体" w:eastAsia="宋体" w:hAnsi="宋体" w:cs="宋体"/>
                <w:color w:val="333333"/>
                <w:kern w:val="0"/>
                <w:sz w:val="24"/>
                <w:szCs w:val="21"/>
              </w:rPr>
            </w:pPr>
            <w:r w:rsidRPr="004C5F3D">
              <w:rPr>
                <w:rFonts w:ascii="Times New Roman" w:eastAsia="宋体" w:hAnsi="Times New Roman" w:cs="Times New Roman"/>
                <w:color w:val="333333"/>
                <w:kern w:val="0"/>
                <w:sz w:val="24"/>
                <w:szCs w:val="21"/>
              </w:rPr>
              <w:t>R&amp;D</w:t>
            </w:r>
            <w:r w:rsidRPr="004C5F3D">
              <w:rPr>
                <w:rFonts w:ascii="Times New Roman" w:eastAsia="宋体" w:hAnsi="Times New Roman" w:cs="宋体" w:hint="eastAsia"/>
                <w:color w:val="333333"/>
                <w:kern w:val="0"/>
                <w:sz w:val="24"/>
                <w:szCs w:val="21"/>
              </w:rPr>
              <w:t>经费支出</w:t>
            </w:r>
          </w:p>
          <w:p w:rsidR="004C5F3D" w:rsidRPr="004C5F3D" w:rsidRDefault="004C5F3D" w:rsidP="004C5F3D">
            <w:pPr>
              <w:widowControl/>
              <w:ind w:left="57" w:right="57"/>
              <w:jc w:val="center"/>
              <w:rPr>
                <w:rFonts w:ascii="宋体" w:eastAsia="宋体" w:hAnsi="宋体" w:cs="宋体"/>
                <w:color w:val="333333"/>
                <w:kern w:val="0"/>
                <w:sz w:val="24"/>
                <w:szCs w:val="21"/>
              </w:rPr>
            </w:pPr>
            <w:r w:rsidRPr="004C5F3D">
              <w:rPr>
                <w:rFonts w:ascii="Times New Roman" w:eastAsia="宋体" w:hAnsi="Times New Roman" w:cs="宋体" w:hint="eastAsia"/>
                <w:color w:val="333333"/>
                <w:kern w:val="0"/>
                <w:sz w:val="24"/>
                <w:szCs w:val="21"/>
              </w:rPr>
              <w:t>（亿元）</w:t>
            </w:r>
          </w:p>
        </w:tc>
        <w:tc>
          <w:tcPr>
            <w:tcW w:w="2771" w:type="dxa"/>
            <w:tcBorders>
              <w:top w:val="single" w:sz="12" w:space="0" w:color="000000"/>
              <w:left w:val="single" w:sz="2" w:space="0" w:color="000000"/>
              <w:bottom w:val="single" w:sz="2" w:space="0" w:color="000000"/>
              <w:right w:val="nil"/>
            </w:tcBorders>
            <w:shd w:val="clear" w:color="auto" w:fill="auto"/>
            <w:vAlign w:val="center"/>
            <w:hideMark/>
          </w:tcPr>
          <w:p w:rsidR="004C5F3D" w:rsidRPr="004C5F3D" w:rsidRDefault="004C5F3D" w:rsidP="004C5F3D">
            <w:pPr>
              <w:widowControl/>
              <w:ind w:left="57" w:right="57"/>
              <w:jc w:val="center"/>
              <w:rPr>
                <w:rFonts w:ascii="宋体" w:eastAsia="宋体" w:hAnsi="宋体" w:cs="宋体"/>
                <w:color w:val="333333"/>
                <w:kern w:val="0"/>
                <w:sz w:val="24"/>
                <w:szCs w:val="21"/>
              </w:rPr>
            </w:pPr>
            <w:r w:rsidRPr="004C5F3D">
              <w:rPr>
                <w:rFonts w:ascii="Times New Roman" w:eastAsia="宋体" w:hAnsi="Times New Roman" w:cs="Times New Roman"/>
                <w:color w:val="333333"/>
                <w:kern w:val="0"/>
                <w:sz w:val="24"/>
                <w:szCs w:val="21"/>
              </w:rPr>
              <w:t>R&amp;D</w:t>
            </w:r>
            <w:r w:rsidRPr="004C5F3D">
              <w:rPr>
                <w:rFonts w:ascii="Times New Roman" w:eastAsia="宋体" w:hAnsi="Times New Roman" w:cs="宋体" w:hint="eastAsia"/>
                <w:color w:val="333333"/>
                <w:kern w:val="0"/>
                <w:sz w:val="24"/>
                <w:szCs w:val="21"/>
              </w:rPr>
              <w:t>经费投入强度</w:t>
            </w:r>
          </w:p>
          <w:p w:rsidR="004C5F3D" w:rsidRPr="004C5F3D" w:rsidRDefault="004C5F3D" w:rsidP="004C5F3D">
            <w:pPr>
              <w:widowControl/>
              <w:ind w:left="57" w:right="57"/>
              <w:jc w:val="center"/>
              <w:rPr>
                <w:rFonts w:ascii="宋体" w:eastAsia="宋体" w:hAnsi="宋体" w:cs="宋体"/>
                <w:color w:val="333333"/>
                <w:kern w:val="0"/>
                <w:sz w:val="24"/>
                <w:szCs w:val="21"/>
              </w:rPr>
            </w:pPr>
            <w:r w:rsidRPr="004C5F3D">
              <w:rPr>
                <w:rFonts w:ascii="Times New Roman" w:eastAsia="宋体" w:hAnsi="Times New Roman" w:cs="宋体" w:hint="eastAsia"/>
                <w:color w:val="333333"/>
                <w:kern w:val="0"/>
                <w:sz w:val="24"/>
                <w:szCs w:val="21"/>
              </w:rPr>
              <w:t>（</w:t>
            </w:r>
            <w:r w:rsidRPr="004C5F3D">
              <w:rPr>
                <w:rFonts w:ascii="Times New Roman" w:eastAsia="宋体" w:hAnsi="Times New Roman" w:cs="Times New Roman"/>
                <w:color w:val="333333"/>
                <w:kern w:val="0"/>
                <w:sz w:val="24"/>
                <w:szCs w:val="21"/>
              </w:rPr>
              <w:t>%</w:t>
            </w:r>
            <w:r w:rsidRPr="004C5F3D">
              <w:rPr>
                <w:rFonts w:ascii="Times New Roman" w:eastAsia="宋体" w:hAnsi="Times New Roman" w:cs="宋体" w:hint="eastAsia"/>
                <w:color w:val="333333"/>
                <w:kern w:val="0"/>
                <w:sz w:val="24"/>
                <w:szCs w:val="21"/>
              </w:rPr>
              <w:t>）</w:t>
            </w:r>
          </w:p>
        </w:tc>
      </w:tr>
      <w:tr w:rsidR="004C5F3D" w:rsidRPr="004C5F3D" w:rsidTr="004C5F3D">
        <w:trPr>
          <w:trHeight w:val="283"/>
          <w:jc w:val="center"/>
        </w:trPr>
        <w:tc>
          <w:tcPr>
            <w:tcW w:w="2770" w:type="dxa"/>
            <w:tcBorders>
              <w:top w:val="single" w:sz="2" w:space="0" w:color="000000"/>
              <w:left w:val="nil"/>
              <w:bottom w:val="nil"/>
              <w:right w:val="single" w:sz="2" w:space="0" w:color="000000"/>
            </w:tcBorders>
            <w:shd w:val="clear" w:color="auto" w:fill="auto"/>
            <w:vAlign w:val="center"/>
            <w:hideMark/>
          </w:tcPr>
          <w:p w:rsidR="004C5F3D" w:rsidRPr="004C5F3D" w:rsidRDefault="004C5F3D" w:rsidP="004C5F3D">
            <w:pPr>
              <w:widowControl/>
              <w:ind w:left="57" w:right="57"/>
              <w:jc w:val="center"/>
              <w:rPr>
                <w:rFonts w:ascii="宋体" w:eastAsia="宋体" w:hAnsi="宋体" w:cs="宋体"/>
                <w:color w:val="333333"/>
                <w:kern w:val="0"/>
                <w:sz w:val="24"/>
                <w:szCs w:val="21"/>
              </w:rPr>
            </w:pPr>
            <w:r w:rsidRPr="004C5F3D">
              <w:rPr>
                <w:rFonts w:ascii="Times New Roman" w:eastAsia="宋体" w:hAnsi="Times New Roman" w:cs="宋体" w:hint="eastAsia"/>
                <w:color w:val="333333"/>
                <w:kern w:val="0"/>
                <w:sz w:val="24"/>
                <w:szCs w:val="21"/>
              </w:rPr>
              <w:t>全　国</w:t>
            </w:r>
          </w:p>
        </w:tc>
        <w:tc>
          <w:tcPr>
            <w:tcW w:w="2771" w:type="dxa"/>
            <w:tcBorders>
              <w:top w:val="single" w:sz="2" w:space="0" w:color="000000"/>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283"/>
              <w:jc w:val="right"/>
              <w:rPr>
                <w:rFonts w:ascii="Times New Roman" w:eastAsia="宋体" w:hAnsi="Times New Roman" w:cs="Times New Roman"/>
                <w:color w:val="333333"/>
                <w:kern w:val="0"/>
                <w:sz w:val="24"/>
                <w:szCs w:val="21"/>
              </w:rPr>
            </w:pPr>
            <w:r w:rsidRPr="004C5F3D">
              <w:rPr>
                <w:rFonts w:ascii="Times New Roman" w:eastAsia="宋体" w:hAnsi="Times New Roman" w:cs="Times New Roman"/>
                <w:color w:val="333333"/>
                <w:kern w:val="0"/>
                <w:sz w:val="24"/>
                <w:szCs w:val="21"/>
              </w:rPr>
              <w:t>8687.0</w:t>
            </w:r>
          </w:p>
        </w:tc>
        <w:tc>
          <w:tcPr>
            <w:tcW w:w="2771" w:type="dxa"/>
            <w:tcBorders>
              <w:top w:val="single" w:sz="2" w:space="0" w:color="000000"/>
              <w:left w:val="single" w:sz="2" w:space="0" w:color="000000"/>
              <w:bottom w:val="nil"/>
              <w:right w:val="nil"/>
            </w:tcBorders>
            <w:shd w:val="clear" w:color="auto" w:fill="auto"/>
            <w:vAlign w:val="center"/>
            <w:hideMark/>
          </w:tcPr>
          <w:p w:rsidR="004C5F3D" w:rsidRPr="004C5F3D" w:rsidRDefault="004C5F3D" w:rsidP="004C5F3D">
            <w:pPr>
              <w:widowControl/>
              <w:ind w:left="57" w:right="283"/>
              <w:jc w:val="right"/>
              <w:rPr>
                <w:rFonts w:ascii="Times New Roman" w:eastAsia="宋体" w:hAnsi="Times New Roman" w:cs="Times New Roman"/>
                <w:bCs/>
                <w:color w:val="333333"/>
                <w:kern w:val="0"/>
                <w:sz w:val="24"/>
                <w:szCs w:val="21"/>
              </w:rPr>
            </w:pPr>
            <w:r w:rsidRPr="004C5F3D">
              <w:rPr>
                <w:rFonts w:ascii="Times New Roman" w:eastAsia="宋体" w:hAnsi="Times New Roman" w:cs="Times New Roman"/>
                <w:bCs/>
                <w:color w:val="333333"/>
                <w:kern w:val="0"/>
                <w:sz w:val="24"/>
                <w:szCs w:val="21"/>
              </w:rPr>
              <w:t>1.84</w:t>
            </w:r>
          </w:p>
        </w:tc>
      </w:tr>
      <w:tr w:rsidR="004C5F3D" w:rsidRPr="004C5F3D" w:rsidTr="004C5F3D">
        <w:trPr>
          <w:trHeight w:val="283"/>
          <w:jc w:val="center"/>
        </w:trPr>
        <w:tc>
          <w:tcPr>
            <w:tcW w:w="2770" w:type="dxa"/>
            <w:tcBorders>
              <w:top w:val="nil"/>
              <w:left w:val="nil"/>
              <w:bottom w:val="nil"/>
              <w:right w:val="single" w:sz="2" w:space="0" w:color="000000"/>
            </w:tcBorders>
            <w:shd w:val="clear" w:color="auto" w:fill="auto"/>
            <w:vAlign w:val="center"/>
            <w:hideMark/>
          </w:tcPr>
          <w:p w:rsidR="004C5F3D" w:rsidRPr="004C5F3D" w:rsidRDefault="004C5F3D" w:rsidP="004C5F3D">
            <w:pPr>
              <w:widowControl/>
              <w:ind w:left="57" w:right="57"/>
              <w:jc w:val="center"/>
              <w:rPr>
                <w:rFonts w:ascii="宋体" w:eastAsia="宋体" w:hAnsi="宋体" w:cs="宋体"/>
                <w:color w:val="333333"/>
                <w:kern w:val="0"/>
                <w:sz w:val="24"/>
                <w:szCs w:val="21"/>
              </w:rPr>
            </w:pPr>
            <w:r w:rsidRPr="004C5F3D">
              <w:rPr>
                <w:rFonts w:ascii="Times New Roman" w:eastAsia="宋体" w:hAnsi="Times New Roman" w:cs="宋体" w:hint="eastAsia"/>
                <w:color w:val="333333"/>
                <w:kern w:val="0"/>
                <w:sz w:val="24"/>
                <w:szCs w:val="21"/>
              </w:rPr>
              <w:t>北　京</w:t>
            </w:r>
          </w:p>
        </w:tc>
        <w:tc>
          <w:tcPr>
            <w:tcW w:w="2771"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283"/>
              <w:jc w:val="right"/>
              <w:rPr>
                <w:rFonts w:ascii="Times New Roman" w:eastAsia="宋体" w:hAnsi="Times New Roman" w:cs="Times New Roman"/>
                <w:color w:val="333333"/>
                <w:kern w:val="0"/>
                <w:sz w:val="24"/>
                <w:szCs w:val="21"/>
              </w:rPr>
            </w:pPr>
            <w:r w:rsidRPr="004C5F3D">
              <w:rPr>
                <w:rFonts w:ascii="Times New Roman" w:eastAsia="宋体" w:hAnsi="Times New Roman" w:cs="Times New Roman"/>
                <w:color w:val="333333"/>
                <w:kern w:val="0"/>
                <w:sz w:val="24"/>
                <w:szCs w:val="21"/>
              </w:rPr>
              <w:t>936.6</w:t>
            </w:r>
          </w:p>
        </w:tc>
        <w:tc>
          <w:tcPr>
            <w:tcW w:w="2771" w:type="dxa"/>
            <w:tcBorders>
              <w:top w:val="nil"/>
              <w:left w:val="single" w:sz="2" w:space="0" w:color="000000"/>
              <w:bottom w:val="nil"/>
              <w:right w:val="nil"/>
            </w:tcBorders>
            <w:shd w:val="clear" w:color="auto" w:fill="auto"/>
            <w:vAlign w:val="center"/>
            <w:hideMark/>
          </w:tcPr>
          <w:p w:rsidR="004C5F3D" w:rsidRPr="004C5F3D" w:rsidRDefault="004C5F3D" w:rsidP="004C5F3D">
            <w:pPr>
              <w:widowControl/>
              <w:ind w:left="57" w:right="283"/>
              <w:jc w:val="right"/>
              <w:rPr>
                <w:rFonts w:ascii="Times New Roman" w:eastAsia="宋体" w:hAnsi="Times New Roman" w:cs="Times New Roman"/>
                <w:color w:val="333333"/>
                <w:kern w:val="0"/>
                <w:sz w:val="24"/>
                <w:szCs w:val="21"/>
              </w:rPr>
            </w:pPr>
            <w:r w:rsidRPr="004C5F3D">
              <w:rPr>
                <w:rFonts w:ascii="Times New Roman" w:eastAsia="宋体" w:hAnsi="Times New Roman" w:cs="Times New Roman"/>
                <w:color w:val="333333"/>
                <w:kern w:val="0"/>
                <w:sz w:val="24"/>
                <w:szCs w:val="21"/>
              </w:rPr>
              <w:t>5.76</w:t>
            </w:r>
          </w:p>
        </w:tc>
      </w:tr>
      <w:tr w:rsidR="004C5F3D" w:rsidRPr="004C5F3D" w:rsidTr="004C5F3D">
        <w:trPr>
          <w:trHeight w:val="283"/>
          <w:jc w:val="center"/>
        </w:trPr>
        <w:tc>
          <w:tcPr>
            <w:tcW w:w="2770" w:type="dxa"/>
            <w:tcBorders>
              <w:top w:val="nil"/>
              <w:left w:val="nil"/>
              <w:bottom w:val="nil"/>
              <w:right w:val="single" w:sz="2" w:space="0" w:color="000000"/>
            </w:tcBorders>
            <w:shd w:val="clear" w:color="auto" w:fill="auto"/>
            <w:vAlign w:val="center"/>
            <w:hideMark/>
          </w:tcPr>
          <w:p w:rsidR="004C5F3D" w:rsidRPr="004C5F3D" w:rsidRDefault="004C5F3D" w:rsidP="004C5F3D">
            <w:pPr>
              <w:widowControl/>
              <w:ind w:left="57" w:right="57"/>
              <w:jc w:val="center"/>
              <w:rPr>
                <w:rFonts w:ascii="宋体" w:eastAsia="宋体" w:hAnsi="宋体" w:cs="宋体"/>
                <w:color w:val="333333"/>
                <w:kern w:val="0"/>
                <w:sz w:val="24"/>
                <w:szCs w:val="21"/>
              </w:rPr>
            </w:pPr>
            <w:r w:rsidRPr="004C5F3D">
              <w:rPr>
                <w:rFonts w:ascii="Times New Roman" w:eastAsia="宋体" w:hAnsi="Times New Roman" w:cs="宋体" w:hint="eastAsia"/>
                <w:color w:val="333333"/>
                <w:kern w:val="0"/>
                <w:sz w:val="24"/>
                <w:szCs w:val="21"/>
              </w:rPr>
              <w:t>天　津</w:t>
            </w:r>
          </w:p>
        </w:tc>
        <w:tc>
          <w:tcPr>
            <w:tcW w:w="2771"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283"/>
              <w:jc w:val="right"/>
              <w:rPr>
                <w:rFonts w:ascii="Times New Roman" w:eastAsia="宋体" w:hAnsi="Times New Roman" w:cs="Times New Roman"/>
                <w:color w:val="333333"/>
                <w:kern w:val="0"/>
                <w:sz w:val="24"/>
                <w:szCs w:val="21"/>
              </w:rPr>
            </w:pPr>
            <w:r w:rsidRPr="004C5F3D">
              <w:rPr>
                <w:rFonts w:ascii="Times New Roman" w:eastAsia="宋体" w:hAnsi="Times New Roman" w:cs="Times New Roman"/>
                <w:color w:val="333333"/>
                <w:kern w:val="0"/>
                <w:sz w:val="24"/>
                <w:szCs w:val="21"/>
              </w:rPr>
              <w:t>297.8</w:t>
            </w:r>
          </w:p>
        </w:tc>
        <w:tc>
          <w:tcPr>
            <w:tcW w:w="2771" w:type="dxa"/>
            <w:tcBorders>
              <w:top w:val="nil"/>
              <w:left w:val="single" w:sz="2" w:space="0" w:color="000000"/>
              <w:bottom w:val="nil"/>
              <w:right w:val="nil"/>
            </w:tcBorders>
            <w:shd w:val="clear" w:color="auto" w:fill="auto"/>
            <w:vAlign w:val="center"/>
            <w:hideMark/>
          </w:tcPr>
          <w:p w:rsidR="004C5F3D" w:rsidRPr="004C5F3D" w:rsidRDefault="004C5F3D" w:rsidP="004C5F3D">
            <w:pPr>
              <w:widowControl/>
              <w:ind w:left="57" w:right="283"/>
              <w:jc w:val="right"/>
              <w:rPr>
                <w:rFonts w:ascii="Times New Roman" w:eastAsia="宋体" w:hAnsi="Times New Roman" w:cs="Times New Roman"/>
                <w:color w:val="333333"/>
                <w:kern w:val="0"/>
                <w:sz w:val="24"/>
                <w:szCs w:val="21"/>
              </w:rPr>
            </w:pPr>
            <w:r w:rsidRPr="004C5F3D">
              <w:rPr>
                <w:rFonts w:ascii="Times New Roman" w:eastAsia="宋体" w:hAnsi="Times New Roman" w:cs="Times New Roman"/>
                <w:color w:val="333333"/>
                <w:kern w:val="0"/>
                <w:sz w:val="24"/>
                <w:szCs w:val="21"/>
              </w:rPr>
              <w:t>2.63</w:t>
            </w:r>
          </w:p>
        </w:tc>
      </w:tr>
      <w:tr w:rsidR="004C5F3D" w:rsidRPr="004C5F3D" w:rsidTr="004C5F3D">
        <w:trPr>
          <w:trHeight w:val="283"/>
          <w:jc w:val="center"/>
        </w:trPr>
        <w:tc>
          <w:tcPr>
            <w:tcW w:w="2770" w:type="dxa"/>
            <w:tcBorders>
              <w:top w:val="nil"/>
              <w:left w:val="nil"/>
              <w:bottom w:val="nil"/>
              <w:right w:val="single" w:sz="2" w:space="0" w:color="000000"/>
            </w:tcBorders>
            <w:shd w:val="clear" w:color="auto" w:fill="auto"/>
            <w:vAlign w:val="center"/>
            <w:hideMark/>
          </w:tcPr>
          <w:p w:rsidR="004C5F3D" w:rsidRPr="004C5F3D" w:rsidRDefault="004C5F3D" w:rsidP="004C5F3D">
            <w:pPr>
              <w:widowControl/>
              <w:ind w:left="57" w:right="57"/>
              <w:jc w:val="center"/>
              <w:rPr>
                <w:rFonts w:ascii="宋体" w:eastAsia="宋体" w:hAnsi="宋体" w:cs="宋体"/>
                <w:color w:val="333333"/>
                <w:kern w:val="0"/>
                <w:sz w:val="24"/>
                <w:szCs w:val="21"/>
              </w:rPr>
            </w:pPr>
            <w:r w:rsidRPr="004C5F3D">
              <w:rPr>
                <w:rFonts w:ascii="Times New Roman" w:eastAsia="宋体" w:hAnsi="Times New Roman" w:cs="宋体" w:hint="eastAsia"/>
                <w:color w:val="333333"/>
                <w:kern w:val="0"/>
                <w:sz w:val="24"/>
                <w:szCs w:val="21"/>
              </w:rPr>
              <w:t>河　北</w:t>
            </w:r>
          </w:p>
        </w:tc>
        <w:tc>
          <w:tcPr>
            <w:tcW w:w="2771"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283"/>
              <w:jc w:val="right"/>
              <w:rPr>
                <w:rFonts w:ascii="Times New Roman" w:eastAsia="宋体" w:hAnsi="Times New Roman" w:cs="Times New Roman"/>
                <w:color w:val="333333"/>
                <w:kern w:val="0"/>
                <w:sz w:val="24"/>
                <w:szCs w:val="21"/>
              </w:rPr>
            </w:pPr>
            <w:r w:rsidRPr="004C5F3D">
              <w:rPr>
                <w:rFonts w:ascii="Times New Roman" w:eastAsia="宋体" w:hAnsi="Times New Roman" w:cs="Times New Roman"/>
                <w:color w:val="333333"/>
                <w:kern w:val="0"/>
                <w:sz w:val="24"/>
                <w:szCs w:val="21"/>
              </w:rPr>
              <w:t>201.3</w:t>
            </w:r>
          </w:p>
        </w:tc>
        <w:tc>
          <w:tcPr>
            <w:tcW w:w="2771" w:type="dxa"/>
            <w:tcBorders>
              <w:top w:val="nil"/>
              <w:left w:val="single" w:sz="2" w:space="0" w:color="000000"/>
              <w:bottom w:val="nil"/>
              <w:right w:val="nil"/>
            </w:tcBorders>
            <w:shd w:val="clear" w:color="auto" w:fill="auto"/>
            <w:vAlign w:val="center"/>
            <w:hideMark/>
          </w:tcPr>
          <w:p w:rsidR="004C5F3D" w:rsidRPr="004C5F3D" w:rsidRDefault="004C5F3D" w:rsidP="004C5F3D">
            <w:pPr>
              <w:widowControl/>
              <w:ind w:left="57" w:right="283"/>
              <w:jc w:val="right"/>
              <w:rPr>
                <w:rFonts w:ascii="Times New Roman" w:eastAsia="宋体" w:hAnsi="Times New Roman" w:cs="Times New Roman"/>
                <w:color w:val="333333"/>
                <w:kern w:val="0"/>
                <w:sz w:val="24"/>
                <w:szCs w:val="21"/>
              </w:rPr>
            </w:pPr>
            <w:r w:rsidRPr="004C5F3D">
              <w:rPr>
                <w:rFonts w:ascii="Times New Roman" w:eastAsia="宋体" w:hAnsi="Times New Roman" w:cs="Times New Roman"/>
                <w:color w:val="333333"/>
                <w:kern w:val="0"/>
                <w:sz w:val="24"/>
                <w:szCs w:val="21"/>
              </w:rPr>
              <w:t>0.82</w:t>
            </w:r>
          </w:p>
        </w:tc>
      </w:tr>
      <w:tr w:rsidR="004C5F3D" w:rsidRPr="004C5F3D" w:rsidTr="004C5F3D">
        <w:trPr>
          <w:trHeight w:val="283"/>
          <w:jc w:val="center"/>
        </w:trPr>
        <w:tc>
          <w:tcPr>
            <w:tcW w:w="2770" w:type="dxa"/>
            <w:tcBorders>
              <w:top w:val="nil"/>
              <w:left w:val="nil"/>
              <w:bottom w:val="nil"/>
              <w:right w:val="single" w:sz="2" w:space="0" w:color="000000"/>
            </w:tcBorders>
            <w:shd w:val="clear" w:color="auto" w:fill="auto"/>
            <w:vAlign w:val="center"/>
            <w:hideMark/>
          </w:tcPr>
          <w:p w:rsidR="004C5F3D" w:rsidRPr="004C5F3D" w:rsidRDefault="004C5F3D" w:rsidP="004C5F3D">
            <w:pPr>
              <w:widowControl/>
              <w:ind w:left="57" w:right="57"/>
              <w:jc w:val="center"/>
              <w:rPr>
                <w:rFonts w:ascii="宋体" w:eastAsia="宋体" w:hAnsi="宋体" w:cs="宋体"/>
                <w:color w:val="333333"/>
                <w:kern w:val="0"/>
                <w:sz w:val="24"/>
                <w:szCs w:val="21"/>
              </w:rPr>
            </w:pPr>
            <w:r w:rsidRPr="004C5F3D">
              <w:rPr>
                <w:rFonts w:ascii="Times New Roman" w:eastAsia="宋体" w:hAnsi="Times New Roman" w:cs="宋体" w:hint="eastAsia"/>
                <w:color w:val="333333"/>
                <w:kern w:val="0"/>
                <w:sz w:val="24"/>
                <w:szCs w:val="21"/>
              </w:rPr>
              <w:t>山　西</w:t>
            </w:r>
          </w:p>
        </w:tc>
        <w:tc>
          <w:tcPr>
            <w:tcW w:w="2771"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283"/>
              <w:jc w:val="right"/>
              <w:rPr>
                <w:rFonts w:ascii="Times New Roman" w:eastAsia="宋体" w:hAnsi="Times New Roman" w:cs="Times New Roman"/>
                <w:color w:val="333333"/>
                <w:kern w:val="0"/>
                <w:sz w:val="24"/>
                <w:szCs w:val="21"/>
              </w:rPr>
            </w:pPr>
            <w:r w:rsidRPr="004C5F3D">
              <w:rPr>
                <w:rFonts w:ascii="Times New Roman" w:eastAsia="宋体" w:hAnsi="Times New Roman" w:cs="Times New Roman"/>
                <w:color w:val="333333"/>
                <w:kern w:val="0"/>
                <w:sz w:val="24"/>
                <w:szCs w:val="21"/>
              </w:rPr>
              <w:t>113.4</w:t>
            </w:r>
          </w:p>
        </w:tc>
        <w:tc>
          <w:tcPr>
            <w:tcW w:w="2771" w:type="dxa"/>
            <w:tcBorders>
              <w:top w:val="nil"/>
              <w:left w:val="single" w:sz="2" w:space="0" w:color="000000"/>
              <w:bottom w:val="nil"/>
              <w:right w:val="nil"/>
            </w:tcBorders>
            <w:shd w:val="clear" w:color="auto" w:fill="auto"/>
            <w:vAlign w:val="center"/>
            <w:hideMark/>
          </w:tcPr>
          <w:p w:rsidR="004C5F3D" w:rsidRPr="004C5F3D" w:rsidRDefault="004C5F3D" w:rsidP="004C5F3D">
            <w:pPr>
              <w:widowControl/>
              <w:ind w:left="57" w:right="283"/>
              <w:jc w:val="right"/>
              <w:rPr>
                <w:rFonts w:ascii="Times New Roman" w:eastAsia="宋体" w:hAnsi="Times New Roman" w:cs="Times New Roman"/>
                <w:color w:val="333333"/>
                <w:kern w:val="0"/>
                <w:sz w:val="24"/>
                <w:szCs w:val="21"/>
              </w:rPr>
            </w:pPr>
            <w:r w:rsidRPr="004C5F3D">
              <w:rPr>
                <w:rFonts w:ascii="Times New Roman" w:eastAsia="宋体" w:hAnsi="Times New Roman" w:cs="Times New Roman"/>
                <w:color w:val="333333"/>
                <w:kern w:val="0"/>
                <w:sz w:val="24"/>
                <w:szCs w:val="21"/>
              </w:rPr>
              <w:t>1.01</w:t>
            </w:r>
          </w:p>
        </w:tc>
      </w:tr>
      <w:tr w:rsidR="004C5F3D" w:rsidRPr="004C5F3D" w:rsidTr="004C5F3D">
        <w:trPr>
          <w:trHeight w:val="283"/>
          <w:jc w:val="center"/>
        </w:trPr>
        <w:tc>
          <w:tcPr>
            <w:tcW w:w="2770" w:type="dxa"/>
            <w:tcBorders>
              <w:top w:val="nil"/>
              <w:left w:val="nil"/>
              <w:bottom w:val="nil"/>
              <w:right w:val="single" w:sz="2" w:space="0" w:color="000000"/>
            </w:tcBorders>
            <w:shd w:val="clear" w:color="auto" w:fill="auto"/>
            <w:vAlign w:val="center"/>
            <w:hideMark/>
          </w:tcPr>
          <w:p w:rsidR="004C5F3D" w:rsidRPr="004C5F3D" w:rsidRDefault="004C5F3D" w:rsidP="004C5F3D">
            <w:pPr>
              <w:widowControl/>
              <w:ind w:left="57" w:right="57"/>
              <w:jc w:val="center"/>
              <w:rPr>
                <w:rFonts w:ascii="宋体" w:eastAsia="宋体" w:hAnsi="宋体" w:cs="宋体"/>
                <w:color w:val="333333"/>
                <w:kern w:val="0"/>
                <w:sz w:val="24"/>
                <w:szCs w:val="21"/>
              </w:rPr>
            </w:pPr>
            <w:r w:rsidRPr="004C5F3D">
              <w:rPr>
                <w:rFonts w:ascii="Times New Roman" w:eastAsia="宋体" w:hAnsi="Times New Roman" w:cs="宋体" w:hint="eastAsia"/>
                <w:color w:val="333333"/>
                <w:kern w:val="0"/>
                <w:sz w:val="24"/>
                <w:szCs w:val="21"/>
              </w:rPr>
              <w:lastRenderedPageBreak/>
              <w:t>内蒙古</w:t>
            </w:r>
          </w:p>
        </w:tc>
        <w:tc>
          <w:tcPr>
            <w:tcW w:w="2771"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283"/>
              <w:jc w:val="right"/>
              <w:rPr>
                <w:rFonts w:ascii="Times New Roman" w:eastAsia="宋体" w:hAnsi="Times New Roman" w:cs="Times New Roman"/>
                <w:color w:val="333333"/>
                <w:kern w:val="0"/>
                <w:sz w:val="24"/>
                <w:szCs w:val="21"/>
              </w:rPr>
            </w:pPr>
            <w:r w:rsidRPr="004C5F3D">
              <w:rPr>
                <w:rFonts w:ascii="Times New Roman" w:eastAsia="宋体" w:hAnsi="Times New Roman" w:cs="Times New Roman"/>
                <w:color w:val="333333"/>
                <w:kern w:val="0"/>
                <w:sz w:val="24"/>
                <w:szCs w:val="21"/>
              </w:rPr>
              <w:t>85.2</w:t>
            </w:r>
          </w:p>
        </w:tc>
        <w:tc>
          <w:tcPr>
            <w:tcW w:w="2771" w:type="dxa"/>
            <w:tcBorders>
              <w:top w:val="nil"/>
              <w:left w:val="single" w:sz="2" w:space="0" w:color="000000"/>
              <w:bottom w:val="nil"/>
              <w:right w:val="nil"/>
            </w:tcBorders>
            <w:shd w:val="clear" w:color="auto" w:fill="auto"/>
            <w:vAlign w:val="center"/>
            <w:hideMark/>
          </w:tcPr>
          <w:p w:rsidR="004C5F3D" w:rsidRPr="004C5F3D" w:rsidRDefault="004C5F3D" w:rsidP="004C5F3D">
            <w:pPr>
              <w:widowControl/>
              <w:ind w:left="57" w:right="283"/>
              <w:jc w:val="right"/>
              <w:rPr>
                <w:rFonts w:ascii="Times New Roman" w:eastAsia="宋体" w:hAnsi="Times New Roman" w:cs="Times New Roman"/>
                <w:color w:val="333333"/>
                <w:kern w:val="0"/>
                <w:sz w:val="24"/>
                <w:szCs w:val="21"/>
              </w:rPr>
            </w:pPr>
            <w:r w:rsidRPr="004C5F3D">
              <w:rPr>
                <w:rFonts w:ascii="Times New Roman" w:eastAsia="宋体" w:hAnsi="Times New Roman" w:cs="Times New Roman"/>
                <w:color w:val="333333"/>
                <w:kern w:val="0"/>
                <w:sz w:val="24"/>
                <w:szCs w:val="21"/>
              </w:rPr>
              <w:t>0.59</w:t>
            </w:r>
          </w:p>
        </w:tc>
      </w:tr>
      <w:tr w:rsidR="004C5F3D" w:rsidRPr="004C5F3D" w:rsidTr="004C5F3D">
        <w:trPr>
          <w:trHeight w:val="283"/>
          <w:jc w:val="center"/>
        </w:trPr>
        <w:tc>
          <w:tcPr>
            <w:tcW w:w="2770" w:type="dxa"/>
            <w:tcBorders>
              <w:top w:val="nil"/>
              <w:left w:val="nil"/>
              <w:bottom w:val="nil"/>
              <w:right w:val="single" w:sz="2" w:space="0" w:color="000000"/>
            </w:tcBorders>
            <w:shd w:val="clear" w:color="auto" w:fill="auto"/>
            <w:vAlign w:val="center"/>
            <w:hideMark/>
          </w:tcPr>
          <w:p w:rsidR="004C5F3D" w:rsidRPr="004C5F3D" w:rsidRDefault="004C5F3D" w:rsidP="004C5F3D">
            <w:pPr>
              <w:widowControl/>
              <w:ind w:left="57" w:right="57"/>
              <w:jc w:val="center"/>
              <w:rPr>
                <w:rFonts w:ascii="宋体" w:eastAsia="宋体" w:hAnsi="宋体" w:cs="宋体"/>
                <w:color w:val="333333"/>
                <w:kern w:val="0"/>
                <w:sz w:val="24"/>
                <w:szCs w:val="21"/>
              </w:rPr>
            </w:pPr>
            <w:r w:rsidRPr="004C5F3D">
              <w:rPr>
                <w:rFonts w:ascii="Times New Roman" w:eastAsia="宋体" w:hAnsi="Times New Roman" w:cs="宋体" w:hint="eastAsia"/>
                <w:color w:val="333333"/>
                <w:kern w:val="0"/>
                <w:sz w:val="24"/>
                <w:szCs w:val="21"/>
              </w:rPr>
              <w:t>辽　宁</w:t>
            </w:r>
          </w:p>
        </w:tc>
        <w:tc>
          <w:tcPr>
            <w:tcW w:w="2771"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283"/>
              <w:jc w:val="right"/>
              <w:rPr>
                <w:rFonts w:ascii="Times New Roman" w:eastAsia="宋体" w:hAnsi="Times New Roman" w:cs="Times New Roman"/>
                <w:color w:val="333333"/>
                <w:kern w:val="0"/>
                <w:sz w:val="24"/>
                <w:szCs w:val="21"/>
              </w:rPr>
            </w:pPr>
            <w:r w:rsidRPr="004C5F3D">
              <w:rPr>
                <w:rFonts w:ascii="Times New Roman" w:eastAsia="宋体" w:hAnsi="Times New Roman" w:cs="Times New Roman"/>
                <w:color w:val="333333"/>
                <w:kern w:val="0"/>
                <w:sz w:val="24"/>
                <w:szCs w:val="21"/>
              </w:rPr>
              <w:t>363.8</w:t>
            </w:r>
          </w:p>
        </w:tc>
        <w:tc>
          <w:tcPr>
            <w:tcW w:w="2771" w:type="dxa"/>
            <w:tcBorders>
              <w:top w:val="nil"/>
              <w:left w:val="single" w:sz="2" w:space="0" w:color="000000"/>
              <w:bottom w:val="nil"/>
              <w:right w:val="nil"/>
            </w:tcBorders>
            <w:shd w:val="clear" w:color="auto" w:fill="auto"/>
            <w:vAlign w:val="center"/>
            <w:hideMark/>
          </w:tcPr>
          <w:p w:rsidR="004C5F3D" w:rsidRPr="004C5F3D" w:rsidRDefault="004C5F3D" w:rsidP="004C5F3D">
            <w:pPr>
              <w:widowControl/>
              <w:ind w:left="57" w:right="283"/>
              <w:jc w:val="right"/>
              <w:rPr>
                <w:rFonts w:ascii="Times New Roman" w:eastAsia="宋体" w:hAnsi="Times New Roman" w:cs="Times New Roman"/>
                <w:color w:val="333333"/>
                <w:kern w:val="0"/>
                <w:sz w:val="24"/>
                <w:szCs w:val="21"/>
              </w:rPr>
            </w:pPr>
            <w:r w:rsidRPr="004C5F3D">
              <w:rPr>
                <w:rFonts w:ascii="Times New Roman" w:eastAsia="宋体" w:hAnsi="Times New Roman" w:cs="Times New Roman"/>
                <w:color w:val="333333"/>
                <w:kern w:val="0"/>
                <w:sz w:val="24"/>
                <w:szCs w:val="21"/>
              </w:rPr>
              <w:t>1.64</w:t>
            </w:r>
          </w:p>
        </w:tc>
      </w:tr>
      <w:tr w:rsidR="004C5F3D" w:rsidRPr="004C5F3D" w:rsidTr="004C5F3D">
        <w:trPr>
          <w:trHeight w:val="283"/>
          <w:jc w:val="center"/>
        </w:trPr>
        <w:tc>
          <w:tcPr>
            <w:tcW w:w="2770" w:type="dxa"/>
            <w:tcBorders>
              <w:top w:val="nil"/>
              <w:left w:val="nil"/>
              <w:bottom w:val="nil"/>
              <w:right w:val="single" w:sz="2" w:space="0" w:color="000000"/>
            </w:tcBorders>
            <w:shd w:val="clear" w:color="auto" w:fill="auto"/>
            <w:vAlign w:val="center"/>
            <w:hideMark/>
          </w:tcPr>
          <w:p w:rsidR="004C5F3D" w:rsidRPr="004C5F3D" w:rsidRDefault="004C5F3D" w:rsidP="004C5F3D">
            <w:pPr>
              <w:widowControl/>
              <w:ind w:left="57" w:right="57"/>
              <w:jc w:val="center"/>
              <w:rPr>
                <w:rFonts w:ascii="宋体" w:eastAsia="宋体" w:hAnsi="宋体" w:cs="宋体"/>
                <w:color w:val="333333"/>
                <w:kern w:val="0"/>
                <w:sz w:val="24"/>
                <w:szCs w:val="21"/>
              </w:rPr>
            </w:pPr>
            <w:r w:rsidRPr="004C5F3D">
              <w:rPr>
                <w:rFonts w:ascii="Times New Roman" w:eastAsia="宋体" w:hAnsi="Times New Roman" w:cs="宋体" w:hint="eastAsia"/>
                <w:color w:val="333333"/>
                <w:kern w:val="0"/>
                <w:sz w:val="24"/>
                <w:szCs w:val="21"/>
              </w:rPr>
              <w:t>吉　林</w:t>
            </w:r>
          </w:p>
        </w:tc>
        <w:tc>
          <w:tcPr>
            <w:tcW w:w="2771"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283"/>
              <w:jc w:val="right"/>
              <w:rPr>
                <w:rFonts w:ascii="Times New Roman" w:eastAsia="宋体" w:hAnsi="Times New Roman" w:cs="Times New Roman"/>
                <w:color w:val="333333"/>
                <w:kern w:val="0"/>
                <w:sz w:val="24"/>
                <w:szCs w:val="21"/>
              </w:rPr>
            </w:pPr>
            <w:r w:rsidRPr="004C5F3D">
              <w:rPr>
                <w:rFonts w:ascii="Times New Roman" w:eastAsia="宋体" w:hAnsi="Times New Roman" w:cs="Times New Roman"/>
                <w:color w:val="333333"/>
                <w:kern w:val="0"/>
                <w:sz w:val="24"/>
                <w:szCs w:val="21"/>
              </w:rPr>
              <w:t>89.1</w:t>
            </w:r>
          </w:p>
        </w:tc>
        <w:tc>
          <w:tcPr>
            <w:tcW w:w="2771" w:type="dxa"/>
            <w:tcBorders>
              <w:top w:val="nil"/>
              <w:left w:val="single" w:sz="2" w:space="0" w:color="000000"/>
              <w:bottom w:val="nil"/>
              <w:right w:val="nil"/>
            </w:tcBorders>
            <w:shd w:val="clear" w:color="auto" w:fill="auto"/>
            <w:vAlign w:val="center"/>
            <w:hideMark/>
          </w:tcPr>
          <w:p w:rsidR="004C5F3D" w:rsidRPr="004C5F3D" w:rsidRDefault="004C5F3D" w:rsidP="004C5F3D">
            <w:pPr>
              <w:widowControl/>
              <w:ind w:left="57" w:right="283"/>
              <w:jc w:val="right"/>
              <w:rPr>
                <w:rFonts w:ascii="Times New Roman" w:eastAsia="宋体" w:hAnsi="Times New Roman" w:cs="Times New Roman"/>
                <w:color w:val="333333"/>
                <w:kern w:val="0"/>
                <w:sz w:val="24"/>
                <w:szCs w:val="21"/>
              </w:rPr>
            </w:pPr>
            <w:r w:rsidRPr="004C5F3D">
              <w:rPr>
                <w:rFonts w:ascii="Times New Roman" w:eastAsia="宋体" w:hAnsi="Times New Roman" w:cs="Times New Roman"/>
                <w:color w:val="333333"/>
                <w:kern w:val="0"/>
                <w:sz w:val="24"/>
                <w:szCs w:val="21"/>
              </w:rPr>
              <w:t>0.84</w:t>
            </w:r>
          </w:p>
        </w:tc>
      </w:tr>
      <w:tr w:rsidR="004C5F3D" w:rsidRPr="004C5F3D" w:rsidTr="004C5F3D">
        <w:trPr>
          <w:trHeight w:val="283"/>
          <w:jc w:val="center"/>
        </w:trPr>
        <w:tc>
          <w:tcPr>
            <w:tcW w:w="2770" w:type="dxa"/>
            <w:tcBorders>
              <w:top w:val="nil"/>
              <w:left w:val="nil"/>
              <w:bottom w:val="nil"/>
              <w:right w:val="single" w:sz="2" w:space="0" w:color="000000"/>
            </w:tcBorders>
            <w:shd w:val="clear" w:color="auto" w:fill="auto"/>
            <w:vAlign w:val="center"/>
            <w:hideMark/>
          </w:tcPr>
          <w:p w:rsidR="004C5F3D" w:rsidRPr="004C5F3D" w:rsidRDefault="004C5F3D" w:rsidP="004C5F3D">
            <w:pPr>
              <w:widowControl/>
              <w:ind w:left="57" w:right="57"/>
              <w:jc w:val="center"/>
              <w:rPr>
                <w:rFonts w:ascii="宋体" w:eastAsia="宋体" w:hAnsi="宋体" w:cs="宋体"/>
                <w:color w:val="333333"/>
                <w:kern w:val="0"/>
                <w:sz w:val="24"/>
                <w:szCs w:val="21"/>
              </w:rPr>
            </w:pPr>
            <w:r w:rsidRPr="004C5F3D">
              <w:rPr>
                <w:rFonts w:ascii="Times New Roman" w:eastAsia="宋体" w:hAnsi="Times New Roman" w:cs="宋体" w:hint="eastAsia"/>
                <w:color w:val="333333"/>
                <w:kern w:val="0"/>
                <w:sz w:val="24"/>
                <w:szCs w:val="21"/>
              </w:rPr>
              <w:t>黑龙江</w:t>
            </w:r>
          </w:p>
        </w:tc>
        <w:tc>
          <w:tcPr>
            <w:tcW w:w="2771"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283"/>
              <w:jc w:val="right"/>
              <w:rPr>
                <w:rFonts w:ascii="Times New Roman" w:eastAsia="宋体" w:hAnsi="Times New Roman" w:cs="Times New Roman"/>
                <w:color w:val="333333"/>
                <w:kern w:val="0"/>
                <w:sz w:val="24"/>
                <w:szCs w:val="21"/>
              </w:rPr>
            </w:pPr>
            <w:r w:rsidRPr="004C5F3D">
              <w:rPr>
                <w:rFonts w:ascii="Times New Roman" w:eastAsia="宋体" w:hAnsi="Times New Roman" w:cs="Times New Roman"/>
                <w:color w:val="333333"/>
                <w:kern w:val="0"/>
                <w:sz w:val="24"/>
                <w:szCs w:val="21"/>
              </w:rPr>
              <w:t>128.8</w:t>
            </w:r>
          </w:p>
        </w:tc>
        <w:tc>
          <w:tcPr>
            <w:tcW w:w="2771" w:type="dxa"/>
            <w:tcBorders>
              <w:top w:val="nil"/>
              <w:left w:val="single" w:sz="2" w:space="0" w:color="000000"/>
              <w:bottom w:val="nil"/>
              <w:right w:val="nil"/>
            </w:tcBorders>
            <w:shd w:val="clear" w:color="auto" w:fill="auto"/>
            <w:vAlign w:val="center"/>
            <w:hideMark/>
          </w:tcPr>
          <w:p w:rsidR="004C5F3D" w:rsidRPr="004C5F3D" w:rsidRDefault="004C5F3D" w:rsidP="004C5F3D">
            <w:pPr>
              <w:widowControl/>
              <w:ind w:left="57" w:right="283"/>
              <w:jc w:val="right"/>
              <w:rPr>
                <w:rFonts w:ascii="Times New Roman" w:eastAsia="宋体" w:hAnsi="Times New Roman" w:cs="Times New Roman"/>
                <w:color w:val="333333"/>
                <w:kern w:val="0"/>
                <w:sz w:val="24"/>
                <w:szCs w:val="21"/>
              </w:rPr>
            </w:pPr>
            <w:r w:rsidRPr="004C5F3D">
              <w:rPr>
                <w:rFonts w:ascii="Times New Roman" w:eastAsia="宋体" w:hAnsi="Times New Roman" w:cs="Times New Roman"/>
                <w:color w:val="333333"/>
                <w:kern w:val="0"/>
                <w:sz w:val="24"/>
                <w:szCs w:val="21"/>
              </w:rPr>
              <w:t>1.02</w:t>
            </w:r>
          </w:p>
        </w:tc>
      </w:tr>
      <w:tr w:rsidR="004C5F3D" w:rsidRPr="004C5F3D" w:rsidTr="004C5F3D">
        <w:trPr>
          <w:trHeight w:val="283"/>
          <w:jc w:val="center"/>
        </w:trPr>
        <w:tc>
          <w:tcPr>
            <w:tcW w:w="2770" w:type="dxa"/>
            <w:tcBorders>
              <w:top w:val="nil"/>
              <w:left w:val="nil"/>
              <w:bottom w:val="nil"/>
              <w:right w:val="single" w:sz="2" w:space="0" w:color="000000"/>
            </w:tcBorders>
            <w:shd w:val="clear" w:color="auto" w:fill="auto"/>
            <w:vAlign w:val="center"/>
            <w:hideMark/>
          </w:tcPr>
          <w:p w:rsidR="004C5F3D" w:rsidRPr="004C5F3D" w:rsidRDefault="004C5F3D" w:rsidP="004C5F3D">
            <w:pPr>
              <w:widowControl/>
              <w:ind w:left="57" w:right="57"/>
              <w:jc w:val="center"/>
              <w:rPr>
                <w:rFonts w:ascii="宋体" w:eastAsia="宋体" w:hAnsi="宋体" w:cs="宋体"/>
                <w:color w:val="333333"/>
                <w:kern w:val="0"/>
                <w:sz w:val="24"/>
                <w:szCs w:val="21"/>
              </w:rPr>
            </w:pPr>
            <w:r w:rsidRPr="004C5F3D">
              <w:rPr>
                <w:rFonts w:ascii="Times New Roman" w:eastAsia="宋体" w:hAnsi="Times New Roman" w:cs="宋体" w:hint="eastAsia"/>
                <w:color w:val="333333"/>
                <w:kern w:val="0"/>
                <w:sz w:val="24"/>
                <w:szCs w:val="21"/>
              </w:rPr>
              <w:t>上　海</w:t>
            </w:r>
          </w:p>
        </w:tc>
        <w:tc>
          <w:tcPr>
            <w:tcW w:w="2771"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283"/>
              <w:jc w:val="right"/>
              <w:rPr>
                <w:rFonts w:ascii="Times New Roman" w:eastAsia="宋体" w:hAnsi="Times New Roman" w:cs="Times New Roman"/>
                <w:color w:val="333333"/>
                <w:kern w:val="0"/>
                <w:sz w:val="24"/>
                <w:szCs w:val="21"/>
              </w:rPr>
            </w:pPr>
            <w:r w:rsidRPr="004C5F3D">
              <w:rPr>
                <w:rFonts w:ascii="Times New Roman" w:eastAsia="宋体" w:hAnsi="Times New Roman" w:cs="Times New Roman"/>
                <w:color w:val="333333"/>
                <w:kern w:val="0"/>
                <w:sz w:val="24"/>
                <w:szCs w:val="21"/>
              </w:rPr>
              <w:t>597.7</w:t>
            </w:r>
          </w:p>
        </w:tc>
        <w:tc>
          <w:tcPr>
            <w:tcW w:w="2771" w:type="dxa"/>
            <w:tcBorders>
              <w:top w:val="nil"/>
              <w:left w:val="single" w:sz="2" w:space="0" w:color="000000"/>
              <w:bottom w:val="nil"/>
              <w:right w:val="nil"/>
            </w:tcBorders>
            <w:shd w:val="clear" w:color="auto" w:fill="auto"/>
            <w:vAlign w:val="center"/>
            <w:hideMark/>
          </w:tcPr>
          <w:p w:rsidR="004C5F3D" w:rsidRPr="004C5F3D" w:rsidRDefault="004C5F3D" w:rsidP="004C5F3D">
            <w:pPr>
              <w:widowControl/>
              <w:ind w:left="57" w:right="283"/>
              <w:jc w:val="right"/>
              <w:rPr>
                <w:rFonts w:ascii="Times New Roman" w:eastAsia="宋体" w:hAnsi="Times New Roman" w:cs="Times New Roman"/>
                <w:color w:val="333333"/>
                <w:kern w:val="0"/>
                <w:sz w:val="24"/>
                <w:szCs w:val="21"/>
              </w:rPr>
            </w:pPr>
            <w:r w:rsidRPr="004C5F3D">
              <w:rPr>
                <w:rFonts w:ascii="Times New Roman" w:eastAsia="宋体" w:hAnsi="Times New Roman" w:cs="Times New Roman"/>
                <w:color w:val="333333"/>
                <w:kern w:val="0"/>
                <w:sz w:val="24"/>
                <w:szCs w:val="21"/>
              </w:rPr>
              <w:t>3.11</w:t>
            </w:r>
          </w:p>
        </w:tc>
      </w:tr>
      <w:tr w:rsidR="004C5F3D" w:rsidRPr="004C5F3D" w:rsidTr="004C5F3D">
        <w:trPr>
          <w:trHeight w:val="283"/>
          <w:jc w:val="center"/>
        </w:trPr>
        <w:tc>
          <w:tcPr>
            <w:tcW w:w="2770" w:type="dxa"/>
            <w:tcBorders>
              <w:top w:val="nil"/>
              <w:left w:val="nil"/>
              <w:bottom w:val="nil"/>
              <w:right w:val="single" w:sz="2" w:space="0" w:color="000000"/>
            </w:tcBorders>
            <w:shd w:val="clear" w:color="auto" w:fill="auto"/>
            <w:vAlign w:val="center"/>
            <w:hideMark/>
          </w:tcPr>
          <w:p w:rsidR="004C5F3D" w:rsidRPr="004C5F3D" w:rsidRDefault="004C5F3D" w:rsidP="004C5F3D">
            <w:pPr>
              <w:widowControl/>
              <w:ind w:left="57" w:right="57"/>
              <w:jc w:val="center"/>
              <w:rPr>
                <w:rFonts w:ascii="宋体" w:eastAsia="宋体" w:hAnsi="宋体" w:cs="宋体"/>
                <w:color w:val="333333"/>
                <w:kern w:val="0"/>
                <w:sz w:val="24"/>
                <w:szCs w:val="21"/>
              </w:rPr>
            </w:pPr>
            <w:r w:rsidRPr="004C5F3D">
              <w:rPr>
                <w:rFonts w:ascii="Times New Roman" w:eastAsia="宋体" w:hAnsi="Times New Roman" w:cs="宋体" w:hint="eastAsia"/>
                <w:color w:val="333333"/>
                <w:kern w:val="0"/>
                <w:sz w:val="24"/>
                <w:szCs w:val="21"/>
              </w:rPr>
              <w:t>江　苏</w:t>
            </w:r>
          </w:p>
        </w:tc>
        <w:tc>
          <w:tcPr>
            <w:tcW w:w="2771"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283"/>
              <w:jc w:val="right"/>
              <w:rPr>
                <w:rFonts w:ascii="Times New Roman" w:eastAsia="宋体" w:hAnsi="Times New Roman" w:cs="Times New Roman"/>
                <w:color w:val="333333"/>
                <w:kern w:val="0"/>
                <w:sz w:val="24"/>
                <w:szCs w:val="21"/>
              </w:rPr>
            </w:pPr>
            <w:r w:rsidRPr="004C5F3D">
              <w:rPr>
                <w:rFonts w:ascii="Times New Roman" w:eastAsia="宋体" w:hAnsi="Times New Roman" w:cs="Times New Roman"/>
                <w:color w:val="333333"/>
                <w:kern w:val="0"/>
                <w:sz w:val="24"/>
                <w:szCs w:val="21"/>
              </w:rPr>
              <w:t>1065.5</w:t>
            </w:r>
          </w:p>
        </w:tc>
        <w:tc>
          <w:tcPr>
            <w:tcW w:w="2771" w:type="dxa"/>
            <w:tcBorders>
              <w:top w:val="nil"/>
              <w:left w:val="single" w:sz="2" w:space="0" w:color="000000"/>
              <w:bottom w:val="nil"/>
              <w:right w:val="nil"/>
            </w:tcBorders>
            <w:shd w:val="clear" w:color="auto" w:fill="auto"/>
            <w:vAlign w:val="center"/>
            <w:hideMark/>
          </w:tcPr>
          <w:p w:rsidR="004C5F3D" w:rsidRPr="004C5F3D" w:rsidRDefault="004C5F3D" w:rsidP="004C5F3D">
            <w:pPr>
              <w:widowControl/>
              <w:ind w:left="57" w:right="283"/>
              <w:jc w:val="right"/>
              <w:rPr>
                <w:rFonts w:ascii="Times New Roman" w:eastAsia="宋体" w:hAnsi="Times New Roman" w:cs="Times New Roman"/>
                <w:color w:val="333333"/>
                <w:kern w:val="0"/>
                <w:sz w:val="24"/>
                <w:szCs w:val="21"/>
              </w:rPr>
            </w:pPr>
            <w:r w:rsidRPr="004C5F3D">
              <w:rPr>
                <w:rFonts w:ascii="Times New Roman" w:eastAsia="宋体" w:hAnsi="Times New Roman" w:cs="Times New Roman"/>
                <w:color w:val="333333"/>
                <w:kern w:val="0"/>
                <w:sz w:val="24"/>
                <w:szCs w:val="21"/>
              </w:rPr>
              <w:t>2.17</w:t>
            </w:r>
          </w:p>
        </w:tc>
      </w:tr>
      <w:tr w:rsidR="004C5F3D" w:rsidRPr="004C5F3D" w:rsidTr="004C5F3D">
        <w:trPr>
          <w:trHeight w:val="283"/>
          <w:jc w:val="center"/>
        </w:trPr>
        <w:tc>
          <w:tcPr>
            <w:tcW w:w="2770" w:type="dxa"/>
            <w:tcBorders>
              <w:top w:val="nil"/>
              <w:left w:val="nil"/>
              <w:bottom w:val="nil"/>
              <w:right w:val="single" w:sz="2" w:space="0" w:color="000000"/>
            </w:tcBorders>
            <w:shd w:val="clear" w:color="auto" w:fill="auto"/>
            <w:vAlign w:val="center"/>
            <w:hideMark/>
          </w:tcPr>
          <w:p w:rsidR="004C5F3D" w:rsidRPr="004C5F3D" w:rsidRDefault="004C5F3D" w:rsidP="004C5F3D">
            <w:pPr>
              <w:widowControl/>
              <w:ind w:left="57" w:right="57"/>
              <w:jc w:val="center"/>
              <w:rPr>
                <w:rFonts w:ascii="宋体" w:eastAsia="宋体" w:hAnsi="宋体" w:cs="宋体"/>
                <w:color w:val="333333"/>
                <w:kern w:val="0"/>
                <w:sz w:val="24"/>
                <w:szCs w:val="21"/>
              </w:rPr>
            </w:pPr>
            <w:r w:rsidRPr="004C5F3D">
              <w:rPr>
                <w:rFonts w:ascii="Times New Roman" w:eastAsia="宋体" w:hAnsi="Times New Roman" w:cs="宋体" w:hint="eastAsia"/>
                <w:color w:val="333333"/>
                <w:kern w:val="0"/>
                <w:sz w:val="24"/>
                <w:szCs w:val="21"/>
              </w:rPr>
              <w:t>浙　江</w:t>
            </w:r>
          </w:p>
        </w:tc>
        <w:tc>
          <w:tcPr>
            <w:tcW w:w="2771"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283"/>
              <w:jc w:val="right"/>
              <w:rPr>
                <w:rFonts w:ascii="Times New Roman" w:eastAsia="宋体" w:hAnsi="Times New Roman" w:cs="Times New Roman"/>
                <w:color w:val="333333"/>
                <w:kern w:val="0"/>
                <w:sz w:val="24"/>
                <w:szCs w:val="21"/>
              </w:rPr>
            </w:pPr>
            <w:r w:rsidRPr="004C5F3D">
              <w:rPr>
                <w:rFonts w:ascii="Times New Roman" w:eastAsia="宋体" w:hAnsi="Times New Roman" w:cs="Times New Roman"/>
                <w:color w:val="333333"/>
                <w:kern w:val="0"/>
                <w:sz w:val="24"/>
                <w:szCs w:val="21"/>
              </w:rPr>
              <w:t>598.1</w:t>
            </w:r>
          </w:p>
        </w:tc>
        <w:tc>
          <w:tcPr>
            <w:tcW w:w="2771" w:type="dxa"/>
            <w:tcBorders>
              <w:top w:val="nil"/>
              <w:left w:val="single" w:sz="2" w:space="0" w:color="000000"/>
              <w:bottom w:val="nil"/>
              <w:right w:val="nil"/>
            </w:tcBorders>
            <w:shd w:val="clear" w:color="auto" w:fill="auto"/>
            <w:vAlign w:val="center"/>
            <w:hideMark/>
          </w:tcPr>
          <w:p w:rsidR="004C5F3D" w:rsidRPr="004C5F3D" w:rsidRDefault="004C5F3D" w:rsidP="004C5F3D">
            <w:pPr>
              <w:widowControl/>
              <w:ind w:left="57" w:right="283"/>
              <w:jc w:val="right"/>
              <w:rPr>
                <w:rFonts w:ascii="Times New Roman" w:eastAsia="宋体" w:hAnsi="Times New Roman" w:cs="Times New Roman"/>
                <w:color w:val="333333"/>
                <w:kern w:val="0"/>
                <w:sz w:val="24"/>
                <w:szCs w:val="21"/>
              </w:rPr>
            </w:pPr>
            <w:r w:rsidRPr="004C5F3D">
              <w:rPr>
                <w:rFonts w:ascii="Times New Roman" w:eastAsia="宋体" w:hAnsi="Times New Roman" w:cs="Times New Roman"/>
                <w:color w:val="333333"/>
                <w:kern w:val="0"/>
                <w:sz w:val="24"/>
                <w:szCs w:val="21"/>
              </w:rPr>
              <w:t>1.85</w:t>
            </w:r>
          </w:p>
        </w:tc>
      </w:tr>
      <w:tr w:rsidR="004C5F3D" w:rsidRPr="004C5F3D" w:rsidTr="004C5F3D">
        <w:trPr>
          <w:trHeight w:val="283"/>
          <w:jc w:val="center"/>
        </w:trPr>
        <w:tc>
          <w:tcPr>
            <w:tcW w:w="2770" w:type="dxa"/>
            <w:tcBorders>
              <w:top w:val="nil"/>
              <w:left w:val="nil"/>
              <w:bottom w:val="nil"/>
              <w:right w:val="single" w:sz="2" w:space="0" w:color="000000"/>
            </w:tcBorders>
            <w:shd w:val="clear" w:color="auto" w:fill="auto"/>
            <w:vAlign w:val="center"/>
            <w:hideMark/>
          </w:tcPr>
          <w:p w:rsidR="004C5F3D" w:rsidRPr="004C5F3D" w:rsidRDefault="004C5F3D" w:rsidP="004C5F3D">
            <w:pPr>
              <w:widowControl/>
              <w:ind w:left="57" w:right="57"/>
              <w:jc w:val="center"/>
              <w:rPr>
                <w:rFonts w:ascii="宋体" w:eastAsia="宋体" w:hAnsi="宋体" w:cs="宋体"/>
                <w:color w:val="333333"/>
                <w:kern w:val="0"/>
                <w:sz w:val="24"/>
                <w:szCs w:val="21"/>
              </w:rPr>
            </w:pPr>
            <w:r w:rsidRPr="004C5F3D">
              <w:rPr>
                <w:rFonts w:ascii="Times New Roman" w:eastAsia="宋体" w:hAnsi="Times New Roman" w:cs="宋体" w:hint="eastAsia"/>
                <w:color w:val="333333"/>
                <w:kern w:val="0"/>
                <w:sz w:val="24"/>
                <w:szCs w:val="21"/>
              </w:rPr>
              <w:t>安　徽</w:t>
            </w:r>
          </w:p>
        </w:tc>
        <w:tc>
          <w:tcPr>
            <w:tcW w:w="2771"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283"/>
              <w:jc w:val="right"/>
              <w:rPr>
                <w:rFonts w:ascii="Times New Roman" w:eastAsia="宋体" w:hAnsi="Times New Roman" w:cs="Times New Roman"/>
                <w:color w:val="333333"/>
                <w:kern w:val="0"/>
                <w:sz w:val="24"/>
                <w:szCs w:val="21"/>
              </w:rPr>
            </w:pPr>
            <w:r w:rsidRPr="004C5F3D">
              <w:rPr>
                <w:rFonts w:ascii="Times New Roman" w:eastAsia="宋体" w:hAnsi="Times New Roman" w:cs="Times New Roman"/>
                <w:color w:val="333333"/>
                <w:kern w:val="0"/>
                <w:sz w:val="24"/>
                <w:szCs w:val="21"/>
              </w:rPr>
              <w:t>214.6</w:t>
            </w:r>
          </w:p>
        </w:tc>
        <w:tc>
          <w:tcPr>
            <w:tcW w:w="2771" w:type="dxa"/>
            <w:tcBorders>
              <w:top w:val="nil"/>
              <w:left w:val="single" w:sz="2" w:space="0" w:color="000000"/>
              <w:bottom w:val="nil"/>
              <w:right w:val="nil"/>
            </w:tcBorders>
            <w:shd w:val="clear" w:color="auto" w:fill="auto"/>
            <w:vAlign w:val="center"/>
            <w:hideMark/>
          </w:tcPr>
          <w:p w:rsidR="004C5F3D" w:rsidRPr="004C5F3D" w:rsidRDefault="004C5F3D" w:rsidP="004C5F3D">
            <w:pPr>
              <w:widowControl/>
              <w:ind w:left="57" w:right="283"/>
              <w:jc w:val="right"/>
              <w:rPr>
                <w:rFonts w:ascii="Times New Roman" w:eastAsia="宋体" w:hAnsi="Times New Roman" w:cs="Times New Roman"/>
                <w:color w:val="333333"/>
                <w:kern w:val="0"/>
                <w:sz w:val="24"/>
                <w:szCs w:val="21"/>
              </w:rPr>
            </w:pPr>
            <w:r w:rsidRPr="004C5F3D">
              <w:rPr>
                <w:rFonts w:ascii="Times New Roman" w:eastAsia="宋体" w:hAnsi="Times New Roman" w:cs="Times New Roman"/>
                <w:color w:val="333333"/>
                <w:kern w:val="0"/>
                <w:sz w:val="24"/>
                <w:szCs w:val="21"/>
              </w:rPr>
              <w:t>1.40</w:t>
            </w:r>
          </w:p>
        </w:tc>
      </w:tr>
      <w:tr w:rsidR="004C5F3D" w:rsidRPr="004C5F3D" w:rsidTr="004C5F3D">
        <w:trPr>
          <w:trHeight w:val="283"/>
          <w:jc w:val="center"/>
        </w:trPr>
        <w:tc>
          <w:tcPr>
            <w:tcW w:w="2770" w:type="dxa"/>
            <w:tcBorders>
              <w:top w:val="nil"/>
              <w:left w:val="nil"/>
              <w:bottom w:val="nil"/>
              <w:right w:val="single" w:sz="2" w:space="0" w:color="000000"/>
            </w:tcBorders>
            <w:shd w:val="clear" w:color="auto" w:fill="auto"/>
            <w:vAlign w:val="center"/>
            <w:hideMark/>
          </w:tcPr>
          <w:p w:rsidR="004C5F3D" w:rsidRPr="004C5F3D" w:rsidRDefault="004C5F3D" w:rsidP="004C5F3D">
            <w:pPr>
              <w:widowControl/>
              <w:ind w:left="57" w:right="57"/>
              <w:jc w:val="center"/>
              <w:rPr>
                <w:rFonts w:ascii="宋体" w:eastAsia="宋体" w:hAnsi="宋体" w:cs="宋体"/>
                <w:color w:val="333333"/>
                <w:kern w:val="0"/>
                <w:sz w:val="24"/>
                <w:szCs w:val="21"/>
              </w:rPr>
            </w:pPr>
            <w:r w:rsidRPr="004C5F3D">
              <w:rPr>
                <w:rFonts w:ascii="Times New Roman" w:eastAsia="宋体" w:hAnsi="Times New Roman" w:cs="宋体" w:hint="eastAsia"/>
                <w:color w:val="333333"/>
                <w:kern w:val="0"/>
                <w:sz w:val="24"/>
                <w:szCs w:val="21"/>
              </w:rPr>
              <w:t>福　建</w:t>
            </w:r>
          </w:p>
        </w:tc>
        <w:tc>
          <w:tcPr>
            <w:tcW w:w="2771"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283"/>
              <w:jc w:val="right"/>
              <w:rPr>
                <w:rFonts w:ascii="Times New Roman" w:eastAsia="宋体" w:hAnsi="Times New Roman" w:cs="Times New Roman"/>
                <w:color w:val="333333"/>
                <w:kern w:val="0"/>
                <w:sz w:val="24"/>
                <w:szCs w:val="21"/>
              </w:rPr>
            </w:pPr>
            <w:r w:rsidRPr="004C5F3D">
              <w:rPr>
                <w:rFonts w:ascii="Times New Roman" w:eastAsia="宋体" w:hAnsi="Times New Roman" w:cs="Times New Roman"/>
                <w:color w:val="333333"/>
                <w:kern w:val="0"/>
                <w:sz w:val="24"/>
                <w:szCs w:val="21"/>
              </w:rPr>
              <w:t>221.5</w:t>
            </w:r>
          </w:p>
        </w:tc>
        <w:tc>
          <w:tcPr>
            <w:tcW w:w="2771" w:type="dxa"/>
            <w:tcBorders>
              <w:top w:val="nil"/>
              <w:left w:val="single" w:sz="2" w:space="0" w:color="000000"/>
              <w:bottom w:val="nil"/>
              <w:right w:val="nil"/>
            </w:tcBorders>
            <w:shd w:val="clear" w:color="auto" w:fill="auto"/>
            <w:vAlign w:val="center"/>
            <w:hideMark/>
          </w:tcPr>
          <w:p w:rsidR="004C5F3D" w:rsidRPr="004C5F3D" w:rsidRDefault="004C5F3D" w:rsidP="004C5F3D">
            <w:pPr>
              <w:widowControl/>
              <w:ind w:left="57" w:right="283"/>
              <w:jc w:val="right"/>
              <w:rPr>
                <w:rFonts w:ascii="Times New Roman" w:eastAsia="宋体" w:hAnsi="Times New Roman" w:cs="Times New Roman"/>
                <w:color w:val="333333"/>
                <w:kern w:val="0"/>
                <w:sz w:val="24"/>
                <w:szCs w:val="21"/>
              </w:rPr>
            </w:pPr>
            <w:r w:rsidRPr="004C5F3D">
              <w:rPr>
                <w:rFonts w:ascii="Times New Roman" w:eastAsia="宋体" w:hAnsi="Times New Roman" w:cs="Times New Roman"/>
                <w:color w:val="333333"/>
                <w:kern w:val="0"/>
                <w:sz w:val="24"/>
                <w:szCs w:val="21"/>
              </w:rPr>
              <w:t>1.26</w:t>
            </w:r>
          </w:p>
        </w:tc>
      </w:tr>
      <w:tr w:rsidR="004C5F3D" w:rsidRPr="004C5F3D" w:rsidTr="004C5F3D">
        <w:trPr>
          <w:trHeight w:val="283"/>
          <w:jc w:val="center"/>
        </w:trPr>
        <w:tc>
          <w:tcPr>
            <w:tcW w:w="2770" w:type="dxa"/>
            <w:tcBorders>
              <w:top w:val="nil"/>
              <w:left w:val="nil"/>
              <w:bottom w:val="nil"/>
              <w:right w:val="single" w:sz="2" w:space="0" w:color="000000"/>
            </w:tcBorders>
            <w:shd w:val="clear" w:color="auto" w:fill="auto"/>
            <w:vAlign w:val="center"/>
            <w:hideMark/>
          </w:tcPr>
          <w:p w:rsidR="004C5F3D" w:rsidRPr="004C5F3D" w:rsidRDefault="004C5F3D" w:rsidP="004C5F3D">
            <w:pPr>
              <w:widowControl/>
              <w:ind w:left="57" w:right="57"/>
              <w:jc w:val="center"/>
              <w:rPr>
                <w:rFonts w:ascii="宋体" w:eastAsia="宋体" w:hAnsi="宋体" w:cs="宋体"/>
                <w:color w:val="333333"/>
                <w:kern w:val="0"/>
                <w:sz w:val="24"/>
                <w:szCs w:val="21"/>
              </w:rPr>
            </w:pPr>
            <w:r w:rsidRPr="004C5F3D">
              <w:rPr>
                <w:rFonts w:ascii="Times New Roman" w:eastAsia="宋体" w:hAnsi="Times New Roman" w:cs="宋体" w:hint="eastAsia"/>
                <w:color w:val="333333"/>
                <w:kern w:val="0"/>
                <w:sz w:val="24"/>
                <w:szCs w:val="21"/>
              </w:rPr>
              <w:t>江　西</w:t>
            </w:r>
          </w:p>
        </w:tc>
        <w:tc>
          <w:tcPr>
            <w:tcW w:w="2771"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283"/>
              <w:jc w:val="right"/>
              <w:rPr>
                <w:rFonts w:ascii="Times New Roman" w:eastAsia="宋体" w:hAnsi="Times New Roman" w:cs="Times New Roman"/>
                <w:color w:val="333333"/>
                <w:kern w:val="0"/>
                <w:sz w:val="24"/>
                <w:szCs w:val="21"/>
              </w:rPr>
            </w:pPr>
            <w:r w:rsidRPr="004C5F3D">
              <w:rPr>
                <w:rFonts w:ascii="Times New Roman" w:eastAsia="宋体" w:hAnsi="Times New Roman" w:cs="Times New Roman"/>
                <w:color w:val="333333"/>
                <w:kern w:val="0"/>
                <w:sz w:val="24"/>
                <w:szCs w:val="21"/>
              </w:rPr>
              <w:t>96.8</w:t>
            </w:r>
          </w:p>
        </w:tc>
        <w:tc>
          <w:tcPr>
            <w:tcW w:w="2771" w:type="dxa"/>
            <w:tcBorders>
              <w:top w:val="nil"/>
              <w:left w:val="single" w:sz="2" w:space="0" w:color="000000"/>
              <w:bottom w:val="nil"/>
              <w:right w:val="nil"/>
            </w:tcBorders>
            <w:shd w:val="clear" w:color="auto" w:fill="auto"/>
            <w:vAlign w:val="center"/>
            <w:hideMark/>
          </w:tcPr>
          <w:p w:rsidR="004C5F3D" w:rsidRPr="004C5F3D" w:rsidRDefault="004C5F3D" w:rsidP="004C5F3D">
            <w:pPr>
              <w:widowControl/>
              <w:ind w:left="57" w:right="283"/>
              <w:jc w:val="right"/>
              <w:rPr>
                <w:rFonts w:ascii="Times New Roman" w:eastAsia="宋体" w:hAnsi="Times New Roman" w:cs="Times New Roman"/>
                <w:color w:val="333333"/>
                <w:kern w:val="0"/>
                <w:sz w:val="24"/>
                <w:szCs w:val="21"/>
              </w:rPr>
            </w:pPr>
            <w:r w:rsidRPr="004C5F3D">
              <w:rPr>
                <w:rFonts w:ascii="Times New Roman" w:eastAsia="宋体" w:hAnsi="Times New Roman" w:cs="Times New Roman"/>
                <w:color w:val="333333"/>
                <w:kern w:val="0"/>
                <w:sz w:val="24"/>
                <w:szCs w:val="21"/>
              </w:rPr>
              <w:t>0.83</w:t>
            </w:r>
          </w:p>
        </w:tc>
      </w:tr>
      <w:tr w:rsidR="004C5F3D" w:rsidRPr="004C5F3D" w:rsidTr="004C5F3D">
        <w:trPr>
          <w:trHeight w:val="283"/>
          <w:jc w:val="center"/>
        </w:trPr>
        <w:tc>
          <w:tcPr>
            <w:tcW w:w="2770" w:type="dxa"/>
            <w:tcBorders>
              <w:top w:val="nil"/>
              <w:left w:val="nil"/>
              <w:bottom w:val="nil"/>
              <w:right w:val="single" w:sz="2" w:space="0" w:color="000000"/>
            </w:tcBorders>
            <w:shd w:val="clear" w:color="auto" w:fill="auto"/>
            <w:vAlign w:val="center"/>
            <w:hideMark/>
          </w:tcPr>
          <w:p w:rsidR="004C5F3D" w:rsidRPr="004C5F3D" w:rsidRDefault="004C5F3D" w:rsidP="004C5F3D">
            <w:pPr>
              <w:widowControl/>
              <w:ind w:left="57" w:right="57"/>
              <w:jc w:val="center"/>
              <w:rPr>
                <w:rFonts w:ascii="宋体" w:eastAsia="宋体" w:hAnsi="宋体" w:cs="宋体"/>
                <w:color w:val="333333"/>
                <w:kern w:val="0"/>
                <w:sz w:val="24"/>
                <w:szCs w:val="21"/>
              </w:rPr>
            </w:pPr>
            <w:r w:rsidRPr="004C5F3D">
              <w:rPr>
                <w:rFonts w:ascii="Times New Roman" w:eastAsia="宋体" w:hAnsi="Times New Roman" w:cs="宋体" w:hint="eastAsia"/>
                <w:color w:val="333333"/>
                <w:kern w:val="0"/>
                <w:sz w:val="24"/>
                <w:szCs w:val="21"/>
              </w:rPr>
              <w:t>山　东</w:t>
            </w:r>
          </w:p>
        </w:tc>
        <w:tc>
          <w:tcPr>
            <w:tcW w:w="2771"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283"/>
              <w:jc w:val="right"/>
              <w:rPr>
                <w:rFonts w:ascii="Times New Roman" w:eastAsia="宋体" w:hAnsi="Times New Roman" w:cs="Times New Roman"/>
                <w:color w:val="333333"/>
                <w:kern w:val="0"/>
                <w:sz w:val="24"/>
                <w:szCs w:val="21"/>
              </w:rPr>
            </w:pPr>
            <w:r w:rsidRPr="004C5F3D">
              <w:rPr>
                <w:rFonts w:ascii="Times New Roman" w:eastAsia="宋体" w:hAnsi="Times New Roman" w:cs="Times New Roman"/>
                <w:color w:val="333333"/>
                <w:kern w:val="0"/>
                <w:sz w:val="24"/>
                <w:szCs w:val="21"/>
              </w:rPr>
              <w:t>844.4</w:t>
            </w:r>
          </w:p>
        </w:tc>
        <w:tc>
          <w:tcPr>
            <w:tcW w:w="2771" w:type="dxa"/>
            <w:tcBorders>
              <w:top w:val="nil"/>
              <w:left w:val="single" w:sz="2" w:space="0" w:color="000000"/>
              <w:bottom w:val="nil"/>
              <w:right w:val="nil"/>
            </w:tcBorders>
            <w:shd w:val="clear" w:color="auto" w:fill="auto"/>
            <w:vAlign w:val="center"/>
            <w:hideMark/>
          </w:tcPr>
          <w:p w:rsidR="004C5F3D" w:rsidRPr="004C5F3D" w:rsidRDefault="004C5F3D" w:rsidP="004C5F3D">
            <w:pPr>
              <w:widowControl/>
              <w:ind w:left="57" w:right="283"/>
              <w:jc w:val="right"/>
              <w:rPr>
                <w:rFonts w:ascii="Times New Roman" w:eastAsia="宋体" w:hAnsi="Times New Roman" w:cs="Times New Roman"/>
                <w:color w:val="333333"/>
                <w:kern w:val="0"/>
                <w:sz w:val="24"/>
                <w:szCs w:val="21"/>
              </w:rPr>
            </w:pPr>
            <w:r w:rsidRPr="004C5F3D">
              <w:rPr>
                <w:rFonts w:ascii="Times New Roman" w:eastAsia="宋体" w:hAnsi="Times New Roman" w:cs="Times New Roman"/>
                <w:color w:val="333333"/>
                <w:kern w:val="0"/>
                <w:sz w:val="24"/>
                <w:szCs w:val="21"/>
              </w:rPr>
              <w:t>1.86</w:t>
            </w:r>
          </w:p>
        </w:tc>
      </w:tr>
      <w:tr w:rsidR="004C5F3D" w:rsidRPr="004C5F3D" w:rsidTr="004C5F3D">
        <w:trPr>
          <w:trHeight w:val="283"/>
          <w:jc w:val="center"/>
        </w:trPr>
        <w:tc>
          <w:tcPr>
            <w:tcW w:w="2770" w:type="dxa"/>
            <w:tcBorders>
              <w:top w:val="nil"/>
              <w:left w:val="nil"/>
              <w:bottom w:val="nil"/>
              <w:right w:val="single" w:sz="2" w:space="0" w:color="000000"/>
            </w:tcBorders>
            <w:shd w:val="clear" w:color="auto" w:fill="auto"/>
            <w:vAlign w:val="center"/>
            <w:hideMark/>
          </w:tcPr>
          <w:p w:rsidR="004C5F3D" w:rsidRPr="004C5F3D" w:rsidRDefault="004C5F3D" w:rsidP="004C5F3D">
            <w:pPr>
              <w:widowControl/>
              <w:ind w:left="57" w:right="57"/>
              <w:jc w:val="center"/>
              <w:rPr>
                <w:rFonts w:ascii="宋体" w:eastAsia="宋体" w:hAnsi="宋体" w:cs="宋体"/>
                <w:color w:val="333333"/>
                <w:kern w:val="0"/>
                <w:sz w:val="24"/>
                <w:szCs w:val="21"/>
              </w:rPr>
            </w:pPr>
            <w:r w:rsidRPr="004C5F3D">
              <w:rPr>
                <w:rFonts w:ascii="Times New Roman" w:eastAsia="宋体" w:hAnsi="Times New Roman" w:cs="宋体" w:hint="eastAsia"/>
                <w:color w:val="333333"/>
                <w:kern w:val="0"/>
                <w:sz w:val="24"/>
                <w:szCs w:val="21"/>
              </w:rPr>
              <w:t>河　南</w:t>
            </w:r>
          </w:p>
        </w:tc>
        <w:tc>
          <w:tcPr>
            <w:tcW w:w="2771"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283"/>
              <w:jc w:val="right"/>
              <w:rPr>
                <w:rFonts w:ascii="Times New Roman" w:eastAsia="宋体" w:hAnsi="Times New Roman" w:cs="Times New Roman"/>
                <w:color w:val="333333"/>
                <w:kern w:val="0"/>
                <w:sz w:val="24"/>
                <w:szCs w:val="21"/>
              </w:rPr>
            </w:pPr>
            <w:r w:rsidRPr="004C5F3D">
              <w:rPr>
                <w:rFonts w:ascii="Times New Roman" w:eastAsia="宋体" w:hAnsi="Times New Roman" w:cs="Times New Roman"/>
                <w:color w:val="333333"/>
                <w:kern w:val="0"/>
                <w:sz w:val="24"/>
                <w:szCs w:val="21"/>
              </w:rPr>
              <w:t>264.5</w:t>
            </w:r>
          </w:p>
        </w:tc>
        <w:tc>
          <w:tcPr>
            <w:tcW w:w="2771" w:type="dxa"/>
            <w:tcBorders>
              <w:top w:val="nil"/>
              <w:left w:val="single" w:sz="2" w:space="0" w:color="000000"/>
              <w:bottom w:val="nil"/>
              <w:right w:val="nil"/>
            </w:tcBorders>
            <w:shd w:val="clear" w:color="auto" w:fill="auto"/>
            <w:vAlign w:val="center"/>
            <w:hideMark/>
          </w:tcPr>
          <w:p w:rsidR="004C5F3D" w:rsidRPr="004C5F3D" w:rsidRDefault="004C5F3D" w:rsidP="004C5F3D">
            <w:pPr>
              <w:widowControl/>
              <w:ind w:left="57" w:right="283"/>
              <w:jc w:val="right"/>
              <w:rPr>
                <w:rFonts w:ascii="Times New Roman" w:eastAsia="宋体" w:hAnsi="Times New Roman" w:cs="Times New Roman"/>
                <w:color w:val="333333"/>
                <w:kern w:val="0"/>
                <w:sz w:val="24"/>
                <w:szCs w:val="21"/>
              </w:rPr>
            </w:pPr>
            <w:r w:rsidRPr="004C5F3D">
              <w:rPr>
                <w:rFonts w:ascii="Times New Roman" w:eastAsia="宋体" w:hAnsi="Times New Roman" w:cs="Times New Roman"/>
                <w:color w:val="333333"/>
                <w:kern w:val="0"/>
                <w:sz w:val="24"/>
                <w:szCs w:val="21"/>
              </w:rPr>
              <w:t>0.98</w:t>
            </w:r>
          </w:p>
        </w:tc>
      </w:tr>
      <w:tr w:rsidR="004C5F3D" w:rsidRPr="004C5F3D" w:rsidTr="004C5F3D">
        <w:trPr>
          <w:trHeight w:val="283"/>
          <w:jc w:val="center"/>
        </w:trPr>
        <w:tc>
          <w:tcPr>
            <w:tcW w:w="2770" w:type="dxa"/>
            <w:tcBorders>
              <w:top w:val="nil"/>
              <w:left w:val="nil"/>
              <w:bottom w:val="nil"/>
              <w:right w:val="single" w:sz="2" w:space="0" w:color="000000"/>
            </w:tcBorders>
            <w:shd w:val="clear" w:color="auto" w:fill="auto"/>
            <w:vAlign w:val="center"/>
            <w:hideMark/>
          </w:tcPr>
          <w:p w:rsidR="004C5F3D" w:rsidRPr="004C5F3D" w:rsidRDefault="004C5F3D" w:rsidP="004C5F3D">
            <w:pPr>
              <w:widowControl/>
              <w:ind w:left="57" w:right="57"/>
              <w:jc w:val="center"/>
              <w:rPr>
                <w:rFonts w:ascii="宋体" w:eastAsia="宋体" w:hAnsi="宋体" w:cs="宋体"/>
                <w:color w:val="333333"/>
                <w:kern w:val="0"/>
                <w:sz w:val="24"/>
                <w:szCs w:val="21"/>
              </w:rPr>
            </w:pPr>
            <w:r w:rsidRPr="004C5F3D">
              <w:rPr>
                <w:rFonts w:ascii="Times New Roman" w:eastAsia="宋体" w:hAnsi="Times New Roman" w:cs="宋体" w:hint="eastAsia"/>
                <w:color w:val="333333"/>
                <w:kern w:val="0"/>
                <w:sz w:val="24"/>
                <w:szCs w:val="21"/>
              </w:rPr>
              <w:t>湖　北</w:t>
            </w:r>
          </w:p>
        </w:tc>
        <w:tc>
          <w:tcPr>
            <w:tcW w:w="2771"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283"/>
              <w:jc w:val="right"/>
              <w:rPr>
                <w:rFonts w:ascii="Times New Roman" w:eastAsia="宋体" w:hAnsi="Times New Roman" w:cs="Times New Roman"/>
                <w:color w:val="333333"/>
                <w:kern w:val="0"/>
                <w:sz w:val="24"/>
                <w:szCs w:val="21"/>
              </w:rPr>
            </w:pPr>
            <w:r w:rsidRPr="004C5F3D">
              <w:rPr>
                <w:rFonts w:ascii="Times New Roman" w:eastAsia="宋体" w:hAnsi="Times New Roman" w:cs="Times New Roman"/>
                <w:color w:val="333333"/>
                <w:kern w:val="0"/>
                <w:sz w:val="24"/>
                <w:szCs w:val="21"/>
              </w:rPr>
              <w:t>323.0</w:t>
            </w:r>
          </w:p>
        </w:tc>
        <w:tc>
          <w:tcPr>
            <w:tcW w:w="2771" w:type="dxa"/>
            <w:tcBorders>
              <w:top w:val="nil"/>
              <w:left w:val="single" w:sz="2" w:space="0" w:color="000000"/>
              <w:bottom w:val="nil"/>
              <w:right w:val="nil"/>
            </w:tcBorders>
            <w:shd w:val="clear" w:color="auto" w:fill="auto"/>
            <w:vAlign w:val="center"/>
            <w:hideMark/>
          </w:tcPr>
          <w:p w:rsidR="004C5F3D" w:rsidRPr="004C5F3D" w:rsidRDefault="004C5F3D" w:rsidP="004C5F3D">
            <w:pPr>
              <w:widowControl/>
              <w:ind w:left="57" w:right="283"/>
              <w:jc w:val="right"/>
              <w:rPr>
                <w:rFonts w:ascii="Times New Roman" w:eastAsia="宋体" w:hAnsi="Times New Roman" w:cs="Times New Roman"/>
                <w:color w:val="333333"/>
                <w:kern w:val="0"/>
                <w:sz w:val="24"/>
                <w:szCs w:val="21"/>
              </w:rPr>
            </w:pPr>
            <w:r w:rsidRPr="004C5F3D">
              <w:rPr>
                <w:rFonts w:ascii="Times New Roman" w:eastAsia="宋体" w:hAnsi="Times New Roman" w:cs="Times New Roman"/>
                <w:color w:val="333333"/>
                <w:kern w:val="0"/>
                <w:sz w:val="24"/>
                <w:szCs w:val="21"/>
              </w:rPr>
              <w:t>1.65</w:t>
            </w:r>
          </w:p>
        </w:tc>
      </w:tr>
      <w:tr w:rsidR="004C5F3D" w:rsidRPr="004C5F3D" w:rsidTr="004C5F3D">
        <w:trPr>
          <w:trHeight w:val="283"/>
          <w:jc w:val="center"/>
        </w:trPr>
        <w:tc>
          <w:tcPr>
            <w:tcW w:w="2770" w:type="dxa"/>
            <w:tcBorders>
              <w:top w:val="nil"/>
              <w:left w:val="nil"/>
              <w:bottom w:val="nil"/>
              <w:right w:val="single" w:sz="2" w:space="0" w:color="000000"/>
            </w:tcBorders>
            <w:shd w:val="clear" w:color="auto" w:fill="auto"/>
            <w:vAlign w:val="center"/>
            <w:hideMark/>
          </w:tcPr>
          <w:p w:rsidR="004C5F3D" w:rsidRPr="004C5F3D" w:rsidRDefault="004C5F3D" w:rsidP="004C5F3D">
            <w:pPr>
              <w:widowControl/>
              <w:ind w:left="57" w:right="57"/>
              <w:jc w:val="center"/>
              <w:rPr>
                <w:rFonts w:ascii="宋体" w:eastAsia="宋体" w:hAnsi="宋体" w:cs="宋体"/>
                <w:color w:val="333333"/>
                <w:kern w:val="0"/>
                <w:sz w:val="24"/>
                <w:szCs w:val="21"/>
              </w:rPr>
            </w:pPr>
            <w:r w:rsidRPr="004C5F3D">
              <w:rPr>
                <w:rFonts w:ascii="Times New Roman" w:eastAsia="宋体" w:hAnsi="Times New Roman" w:cs="宋体" w:hint="eastAsia"/>
                <w:color w:val="333333"/>
                <w:kern w:val="0"/>
                <w:sz w:val="24"/>
                <w:szCs w:val="21"/>
              </w:rPr>
              <w:t>湖　南</w:t>
            </w:r>
          </w:p>
        </w:tc>
        <w:tc>
          <w:tcPr>
            <w:tcW w:w="2771"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283"/>
              <w:jc w:val="right"/>
              <w:rPr>
                <w:rFonts w:ascii="Times New Roman" w:eastAsia="宋体" w:hAnsi="Times New Roman" w:cs="Times New Roman"/>
                <w:color w:val="333333"/>
                <w:kern w:val="0"/>
                <w:sz w:val="24"/>
                <w:szCs w:val="21"/>
              </w:rPr>
            </w:pPr>
            <w:r w:rsidRPr="004C5F3D">
              <w:rPr>
                <w:rFonts w:ascii="Times New Roman" w:eastAsia="宋体" w:hAnsi="Times New Roman" w:cs="Times New Roman"/>
                <w:color w:val="333333"/>
                <w:kern w:val="0"/>
                <w:sz w:val="24"/>
                <w:szCs w:val="21"/>
              </w:rPr>
              <w:t>233.2</w:t>
            </w:r>
          </w:p>
        </w:tc>
        <w:tc>
          <w:tcPr>
            <w:tcW w:w="2771" w:type="dxa"/>
            <w:tcBorders>
              <w:top w:val="nil"/>
              <w:left w:val="single" w:sz="2" w:space="0" w:color="000000"/>
              <w:bottom w:val="nil"/>
              <w:right w:val="nil"/>
            </w:tcBorders>
            <w:shd w:val="clear" w:color="auto" w:fill="auto"/>
            <w:vAlign w:val="center"/>
            <w:hideMark/>
          </w:tcPr>
          <w:p w:rsidR="004C5F3D" w:rsidRPr="004C5F3D" w:rsidRDefault="004C5F3D" w:rsidP="004C5F3D">
            <w:pPr>
              <w:widowControl/>
              <w:ind w:left="57" w:right="283"/>
              <w:jc w:val="right"/>
              <w:rPr>
                <w:rFonts w:ascii="Times New Roman" w:eastAsia="宋体" w:hAnsi="Times New Roman" w:cs="Times New Roman"/>
                <w:color w:val="333333"/>
                <w:kern w:val="0"/>
                <w:sz w:val="24"/>
                <w:szCs w:val="21"/>
              </w:rPr>
            </w:pPr>
            <w:r w:rsidRPr="004C5F3D">
              <w:rPr>
                <w:rFonts w:ascii="Times New Roman" w:eastAsia="宋体" w:hAnsi="Times New Roman" w:cs="Times New Roman"/>
                <w:color w:val="333333"/>
                <w:kern w:val="0"/>
                <w:sz w:val="24"/>
                <w:szCs w:val="21"/>
              </w:rPr>
              <w:t>1.19</w:t>
            </w:r>
          </w:p>
        </w:tc>
      </w:tr>
      <w:tr w:rsidR="004C5F3D" w:rsidRPr="004C5F3D" w:rsidTr="004C5F3D">
        <w:trPr>
          <w:trHeight w:val="283"/>
          <w:jc w:val="center"/>
        </w:trPr>
        <w:tc>
          <w:tcPr>
            <w:tcW w:w="2770" w:type="dxa"/>
            <w:tcBorders>
              <w:top w:val="nil"/>
              <w:left w:val="nil"/>
              <w:bottom w:val="nil"/>
              <w:right w:val="single" w:sz="2" w:space="0" w:color="000000"/>
            </w:tcBorders>
            <w:shd w:val="clear" w:color="auto" w:fill="auto"/>
            <w:vAlign w:val="center"/>
            <w:hideMark/>
          </w:tcPr>
          <w:p w:rsidR="004C5F3D" w:rsidRPr="004C5F3D" w:rsidRDefault="004C5F3D" w:rsidP="004C5F3D">
            <w:pPr>
              <w:widowControl/>
              <w:ind w:left="57" w:right="57"/>
              <w:jc w:val="center"/>
              <w:rPr>
                <w:rFonts w:ascii="宋体" w:eastAsia="宋体" w:hAnsi="宋体" w:cs="宋体"/>
                <w:color w:val="333333"/>
                <w:kern w:val="0"/>
                <w:sz w:val="24"/>
                <w:szCs w:val="21"/>
              </w:rPr>
            </w:pPr>
            <w:r w:rsidRPr="004C5F3D">
              <w:rPr>
                <w:rFonts w:ascii="Times New Roman" w:eastAsia="宋体" w:hAnsi="Times New Roman" w:cs="宋体" w:hint="eastAsia"/>
                <w:color w:val="333333"/>
                <w:kern w:val="0"/>
                <w:sz w:val="24"/>
                <w:szCs w:val="21"/>
              </w:rPr>
              <w:t>广　东</w:t>
            </w:r>
          </w:p>
        </w:tc>
        <w:tc>
          <w:tcPr>
            <w:tcW w:w="2771"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283"/>
              <w:jc w:val="right"/>
              <w:rPr>
                <w:rFonts w:ascii="Times New Roman" w:eastAsia="宋体" w:hAnsi="Times New Roman" w:cs="Times New Roman"/>
                <w:color w:val="333333"/>
                <w:kern w:val="0"/>
                <w:sz w:val="24"/>
                <w:szCs w:val="21"/>
              </w:rPr>
            </w:pPr>
            <w:r w:rsidRPr="004C5F3D">
              <w:rPr>
                <w:rFonts w:ascii="Times New Roman" w:eastAsia="宋体" w:hAnsi="Times New Roman" w:cs="Times New Roman"/>
                <w:color w:val="333333"/>
                <w:kern w:val="0"/>
                <w:sz w:val="24"/>
                <w:szCs w:val="21"/>
              </w:rPr>
              <w:t>1045.5</w:t>
            </w:r>
          </w:p>
        </w:tc>
        <w:tc>
          <w:tcPr>
            <w:tcW w:w="2771" w:type="dxa"/>
            <w:tcBorders>
              <w:top w:val="nil"/>
              <w:left w:val="single" w:sz="2" w:space="0" w:color="000000"/>
              <w:bottom w:val="nil"/>
              <w:right w:val="nil"/>
            </w:tcBorders>
            <w:shd w:val="clear" w:color="auto" w:fill="auto"/>
            <w:vAlign w:val="center"/>
            <w:hideMark/>
          </w:tcPr>
          <w:p w:rsidR="004C5F3D" w:rsidRPr="004C5F3D" w:rsidRDefault="004C5F3D" w:rsidP="004C5F3D">
            <w:pPr>
              <w:widowControl/>
              <w:ind w:left="57" w:right="283"/>
              <w:jc w:val="right"/>
              <w:rPr>
                <w:rFonts w:ascii="Times New Roman" w:eastAsia="宋体" w:hAnsi="Times New Roman" w:cs="Times New Roman"/>
                <w:color w:val="333333"/>
                <w:kern w:val="0"/>
                <w:sz w:val="24"/>
                <w:szCs w:val="21"/>
              </w:rPr>
            </w:pPr>
            <w:r w:rsidRPr="004C5F3D">
              <w:rPr>
                <w:rFonts w:ascii="Times New Roman" w:eastAsia="宋体" w:hAnsi="Times New Roman" w:cs="Times New Roman"/>
                <w:color w:val="333333"/>
                <w:kern w:val="0"/>
                <w:sz w:val="24"/>
                <w:szCs w:val="21"/>
              </w:rPr>
              <w:t>1.96</w:t>
            </w:r>
          </w:p>
        </w:tc>
      </w:tr>
      <w:tr w:rsidR="004C5F3D" w:rsidRPr="004C5F3D" w:rsidTr="004C5F3D">
        <w:trPr>
          <w:trHeight w:val="283"/>
          <w:jc w:val="center"/>
        </w:trPr>
        <w:tc>
          <w:tcPr>
            <w:tcW w:w="2770" w:type="dxa"/>
            <w:tcBorders>
              <w:top w:val="nil"/>
              <w:left w:val="nil"/>
              <w:bottom w:val="nil"/>
              <w:right w:val="single" w:sz="2" w:space="0" w:color="000000"/>
            </w:tcBorders>
            <w:shd w:val="clear" w:color="auto" w:fill="auto"/>
            <w:vAlign w:val="center"/>
            <w:hideMark/>
          </w:tcPr>
          <w:p w:rsidR="004C5F3D" w:rsidRPr="004C5F3D" w:rsidRDefault="004C5F3D" w:rsidP="004C5F3D">
            <w:pPr>
              <w:widowControl/>
              <w:ind w:left="57" w:right="57"/>
              <w:jc w:val="center"/>
              <w:rPr>
                <w:rFonts w:ascii="宋体" w:eastAsia="宋体" w:hAnsi="宋体" w:cs="宋体"/>
                <w:color w:val="333333"/>
                <w:kern w:val="0"/>
                <w:sz w:val="24"/>
                <w:szCs w:val="21"/>
              </w:rPr>
            </w:pPr>
            <w:r w:rsidRPr="004C5F3D">
              <w:rPr>
                <w:rFonts w:ascii="Times New Roman" w:eastAsia="宋体" w:hAnsi="Times New Roman" w:cs="宋体" w:hint="eastAsia"/>
                <w:color w:val="333333"/>
                <w:kern w:val="0"/>
                <w:sz w:val="24"/>
                <w:szCs w:val="21"/>
              </w:rPr>
              <w:t>广　西</w:t>
            </w:r>
          </w:p>
        </w:tc>
        <w:tc>
          <w:tcPr>
            <w:tcW w:w="2771"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283"/>
              <w:jc w:val="right"/>
              <w:rPr>
                <w:rFonts w:ascii="Times New Roman" w:eastAsia="宋体" w:hAnsi="Times New Roman" w:cs="Times New Roman"/>
                <w:color w:val="333333"/>
                <w:kern w:val="0"/>
                <w:sz w:val="24"/>
                <w:szCs w:val="21"/>
              </w:rPr>
            </w:pPr>
            <w:r w:rsidRPr="004C5F3D">
              <w:rPr>
                <w:rFonts w:ascii="Times New Roman" w:eastAsia="宋体" w:hAnsi="Times New Roman" w:cs="Times New Roman"/>
                <w:color w:val="333333"/>
                <w:kern w:val="0"/>
                <w:sz w:val="24"/>
                <w:szCs w:val="21"/>
              </w:rPr>
              <w:t>81.0</w:t>
            </w:r>
          </w:p>
        </w:tc>
        <w:tc>
          <w:tcPr>
            <w:tcW w:w="2771" w:type="dxa"/>
            <w:tcBorders>
              <w:top w:val="nil"/>
              <w:left w:val="single" w:sz="2" w:space="0" w:color="000000"/>
              <w:bottom w:val="nil"/>
              <w:right w:val="nil"/>
            </w:tcBorders>
            <w:shd w:val="clear" w:color="auto" w:fill="auto"/>
            <w:vAlign w:val="center"/>
            <w:hideMark/>
          </w:tcPr>
          <w:p w:rsidR="004C5F3D" w:rsidRPr="004C5F3D" w:rsidRDefault="004C5F3D" w:rsidP="004C5F3D">
            <w:pPr>
              <w:widowControl/>
              <w:ind w:left="57" w:right="283"/>
              <w:jc w:val="right"/>
              <w:rPr>
                <w:rFonts w:ascii="Times New Roman" w:eastAsia="宋体" w:hAnsi="Times New Roman" w:cs="Times New Roman"/>
                <w:color w:val="333333"/>
                <w:kern w:val="0"/>
                <w:sz w:val="24"/>
                <w:szCs w:val="21"/>
              </w:rPr>
            </w:pPr>
            <w:r w:rsidRPr="004C5F3D">
              <w:rPr>
                <w:rFonts w:ascii="Times New Roman" w:eastAsia="宋体" w:hAnsi="Times New Roman" w:cs="Times New Roman"/>
                <w:color w:val="333333"/>
                <w:kern w:val="0"/>
                <w:sz w:val="24"/>
                <w:szCs w:val="21"/>
              </w:rPr>
              <w:t>0.69</w:t>
            </w:r>
          </w:p>
        </w:tc>
      </w:tr>
      <w:tr w:rsidR="004C5F3D" w:rsidRPr="004C5F3D" w:rsidTr="004C5F3D">
        <w:trPr>
          <w:trHeight w:val="283"/>
          <w:jc w:val="center"/>
        </w:trPr>
        <w:tc>
          <w:tcPr>
            <w:tcW w:w="2770" w:type="dxa"/>
            <w:tcBorders>
              <w:top w:val="nil"/>
              <w:left w:val="nil"/>
              <w:bottom w:val="nil"/>
              <w:right w:val="single" w:sz="2" w:space="0" w:color="000000"/>
            </w:tcBorders>
            <w:shd w:val="clear" w:color="auto" w:fill="auto"/>
            <w:vAlign w:val="center"/>
            <w:hideMark/>
          </w:tcPr>
          <w:p w:rsidR="004C5F3D" w:rsidRPr="004C5F3D" w:rsidRDefault="004C5F3D" w:rsidP="004C5F3D">
            <w:pPr>
              <w:widowControl/>
              <w:ind w:left="57" w:right="57"/>
              <w:jc w:val="center"/>
              <w:rPr>
                <w:rFonts w:ascii="宋体" w:eastAsia="宋体" w:hAnsi="宋体" w:cs="宋体"/>
                <w:color w:val="333333"/>
                <w:kern w:val="0"/>
                <w:sz w:val="24"/>
                <w:szCs w:val="21"/>
              </w:rPr>
            </w:pPr>
            <w:r w:rsidRPr="004C5F3D">
              <w:rPr>
                <w:rFonts w:ascii="Times New Roman" w:eastAsia="宋体" w:hAnsi="Times New Roman" w:cs="宋体" w:hint="eastAsia"/>
                <w:color w:val="333333"/>
                <w:kern w:val="0"/>
                <w:sz w:val="24"/>
                <w:szCs w:val="21"/>
              </w:rPr>
              <w:t>海　南</w:t>
            </w:r>
          </w:p>
        </w:tc>
        <w:tc>
          <w:tcPr>
            <w:tcW w:w="2771"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283"/>
              <w:jc w:val="right"/>
              <w:rPr>
                <w:rFonts w:ascii="Times New Roman" w:eastAsia="宋体" w:hAnsi="Times New Roman" w:cs="Times New Roman"/>
                <w:color w:val="333333"/>
                <w:kern w:val="0"/>
                <w:sz w:val="24"/>
                <w:szCs w:val="21"/>
              </w:rPr>
            </w:pPr>
            <w:r w:rsidRPr="004C5F3D">
              <w:rPr>
                <w:rFonts w:ascii="Times New Roman" w:eastAsia="宋体" w:hAnsi="Times New Roman" w:cs="Times New Roman"/>
                <w:color w:val="333333"/>
                <w:kern w:val="0"/>
                <w:sz w:val="24"/>
                <w:szCs w:val="21"/>
              </w:rPr>
              <w:t>10.4</w:t>
            </w:r>
          </w:p>
        </w:tc>
        <w:tc>
          <w:tcPr>
            <w:tcW w:w="2771" w:type="dxa"/>
            <w:tcBorders>
              <w:top w:val="nil"/>
              <w:left w:val="single" w:sz="2" w:space="0" w:color="000000"/>
              <w:bottom w:val="nil"/>
              <w:right w:val="nil"/>
            </w:tcBorders>
            <w:shd w:val="clear" w:color="auto" w:fill="auto"/>
            <w:vAlign w:val="center"/>
            <w:hideMark/>
          </w:tcPr>
          <w:p w:rsidR="004C5F3D" w:rsidRPr="004C5F3D" w:rsidRDefault="004C5F3D" w:rsidP="004C5F3D">
            <w:pPr>
              <w:widowControl/>
              <w:ind w:left="57" w:right="283"/>
              <w:jc w:val="right"/>
              <w:rPr>
                <w:rFonts w:ascii="Times New Roman" w:eastAsia="宋体" w:hAnsi="Times New Roman" w:cs="Times New Roman"/>
                <w:color w:val="333333"/>
                <w:kern w:val="0"/>
                <w:sz w:val="24"/>
                <w:szCs w:val="21"/>
              </w:rPr>
            </w:pPr>
            <w:r w:rsidRPr="004C5F3D">
              <w:rPr>
                <w:rFonts w:ascii="Times New Roman" w:eastAsia="宋体" w:hAnsi="Times New Roman" w:cs="Times New Roman"/>
                <w:color w:val="333333"/>
                <w:kern w:val="0"/>
                <w:sz w:val="24"/>
                <w:szCs w:val="21"/>
              </w:rPr>
              <w:t>0.41</w:t>
            </w:r>
          </w:p>
        </w:tc>
      </w:tr>
      <w:tr w:rsidR="004C5F3D" w:rsidRPr="004C5F3D" w:rsidTr="004C5F3D">
        <w:trPr>
          <w:trHeight w:val="283"/>
          <w:jc w:val="center"/>
        </w:trPr>
        <w:tc>
          <w:tcPr>
            <w:tcW w:w="2770" w:type="dxa"/>
            <w:tcBorders>
              <w:top w:val="nil"/>
              <w:left w:val="nil"/>
              <w:bottom w:val="nil"/>
              <w:right w:val="single" w:sz="2" w:space="0" w:color="000000"/>
            </w:tcBorders>
            <w:shd w:val="clear" w:color="auto" w:fill="auto"/>
            <w:vAlign w:val="center"/>
            <w:hideMark/>
          </w:tcPr>
          <w:p w:rsidR="004C5F3D" w:rsidRPr="004C5F3D" w:rsidRDefault="004C5F3D" w:rsidP="004C5F3D">
            <w:pPr>
              <w:widowControl/>
              <w:ind w:left="57" w:right="57"/>
              <w:jc w:val="center"/>
              <w:rPr>
                <w:rFonts w:ascii="宋体" w:eastAsia="宋体" w:hAnsi="宋体" w:cs="宋体"/>
                <w:color w:val="333333"/>
                <w:kern w:val="0"/>
                <w:sz w:val="24"/>
                <w:szCs w:val="21"/>
              </w:rPr>
            </w:pPr>
            <w:r w:rsidRPr="004C5F3D">
              <w:rPr>
                <w:rFonts w:ascii="Times New Roman" w:eastAsia="宋体" w:hAnsi="Times New Roman" w:cs="宋体" w:hint="eastAsia"/>
                <w:color w:val="333333"/>
                <w:kern w:val="0"/>
                <w:sz w:val="24"/>
                <w:szCs w:val="21"/>
              </w:rPr>
              <w:t>重　庆</w:t>
            </w:r>
          </w:p>
        </w:tc>
        <w:tc>
          <w:tcPr>
            <w:tcW w:w="2771"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283"/>
              <w:jc w:val="right"/>
              <w:rPr>
                <w:rFonts w:ascii="Times New Roman" w:eastAsia="宋体" w:hAnsi="Times New Roman" w:cs="Times New Roman"/>
                <w:color w:val="333333"/>
                <w:kern w:val="0"/>
                <w:sz w:val="24"/>
                <w:szCs w:val="21"/>
              </w:rPr>
            </w:pPr>
            <w:r w:rsidRPr="004C5F3D">
              <w:rPr>
                <w:rFonts w:ascii="Times New Roman" w:eastAsia="宋体" w:hAnsi="Times New Roman" w:cs="Times New Roman"/>
                <w:color w:val="333333"/>
                <w:kern w:val="0"/>
                <w:sz w:val="24"/>
                <w:szCs w:val="21"/>
              </w:rPr>
              <w:t>128.4</w:t>
            </w:r>
          </w:p>
        </w:tc>
        <w:tc>
          <w:tcPr>
            <w:tcW w:w="2771" w:type="dxa"/>
            <w:tcBorders>
              <w:top w:val="nil"/>
              <w:left w:val="single" w:sz="2" w:space="0" w:color="000000"/>
              <w:bottom w:val="nil"/>
              <w:right w:val="nil"/>
            </w:tcBorders>
            <w:shd w:val="clear" w:color="auto" w:fill="auto"/>
            <w:vAlign w:val="center"/>
            <w:hideMark/>
          </w:tcPr>
          <w:p w:rsidR="004C5F3D" w:rsidRPr="004C5F3D" w:rsidRDefault="004C5F3D" w:rsidP="004C5F3D">
            <w:pPr>
              <w:widowControl/>
              <w:ind w:left="57" w:right="283"/>
              <w:jc w:val="right"/>
              <w:rPr>
                <w:rFonts w:ascii="Times New Roman" w:eastAsia="宋体" w:hAnsi="Times New Roman" w:cs="Times New Roman"/>
                <w:color w:val="333333"/>
                <w:kern w:val="0"/>
                <w:sz w:val="24"/>
                <w:szCs w:val="21"/>
              </w:rPr>
            </w:pPr>
            <w:r w:rsidRPr="004C5F3D">
              <w:rPr>
                <w:rFonts w:ascii="Times New Roman" w:eastAsia="宋体" w:hAnsi="Times New Roman" w:cs="Times New Roman"/>
                <w:color w:val="333333"/>
                <w:kern w:val="0"/>
                <w:sz w:val="24"/>
                <w:szCs w:val="21"/>
              </w:rPr>
              <w:t>1.28</w:t>
            </w:r>
          </w:p>
        </w:tc>
      </w:tr>
      <w:tr w:rsidR="004C5F3D" w:rsidRPr="004C5F3D" w:rsidTr="004C5F3D">
        <w:trPr>
          <w:trHeight w:val="283"/>
          <w:jc w:val="center"/>
        </w:trPr>
        <w:tc>
          <w:tcPr>
            <w:tcW w:w="2770" w:type="dxa"/>
            <w:tcBorders>
              <w:top w:val="nil"/>
              <w:left w:val="nil"/>
              <w:bottom w:val="nil"/>
              <w:right w:val="single" w:sz="2" w:space="0" w:color="000000"/>
            </w:tcBorders>
            <w:shd w:val="clear" w:color="auto" w:fill="auto"/>
            <w:vAlign w:val="center"/>
            <w:hideMark/>
          </w:tcPr>
          <w:p w:rsidR="004C5F3D" w:rsidRPr="004C5F3D" w:rsidRDefault="004C5F3D" w:rsidP="004C5F3D">
            <w:pPr>
              <w:widowControl/>
              <w:ind w:left="57" w:right="57"/>
              <w:jc w:val="center"/>
              <w:rPr>
                <w:rFonts w:ascii="宋体" w:eastAsia="宋体" w:hAnsi="宋体" w:cs="宋体"/>
                <w:color w:val="333333"/>
                <w:kern w:val="0"/>
                <w:sz w:val="24"/>
                <w:szCs w:val="21"/>
              </w:rPr>
            </w:pPr>
            <w:r w:rsidRPr="004C5F3D">
              <w:rPr>
                <w:rFonts w:ascii="Times New Roman" w:eastAsia="宋体" w:hAnsi="Times New Roman" w:cs="宋体" w:hint="eastAsia"/>
                <w:color w:val="333333"/>
                <w:kern w:val="0"/>
                <w:sz w:val="24"/>
                <w:szCs w:val="21"/>
              </w:rPr>
              <w:t>四　川</w:t>
            </w:r>
          </w:p>
        </w:tc>
        <w:tc>
          <w:tcPr>
            <w:tcW w:w="2771"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283"/>
              <w:jc w:val="right"/>
              <w:rPr>
                <w:rFonts w:ascii="Times New Roman" w:eastAsia="宋体" w:hAnsi="Times New Roman" w:cs="Times New Roman"/>
                <w:color w:val="333333"/>
                <w:kern w:val="0"/>
                <w:sz w:val="24"/>
                <w:szCs w:val="21"/>
              </w:rPr>
            </w:pPr>
            <w:r w:rsidRPr="004C5F3D">
              <w:rPr>
                <w:rFonts w:ascii="Times New Roman" w:eastAsia="宋体" w:hAnsi="Times New Roman" w:cs="Times New Roman"/>
                <w:color w:val="333333"/>
                <w:kern w:val="0"/>
                <w:sz w:val="24"/>
                <w:szCs w:val="21"/>
              </w:rPr>
              <w:t>294.1</w:t>
            </w:r>
          </w:p>
        </w:tc>
        <w:tc>
          <w:tcPr>
            <w:tcW w:w="2771" w:type="dxa"/>
            <w:tcBorders>
              <w:top w:val="nil"/>
              <w:left w:val="single" w:sz="2" w:space="0" w:color="000000"/>
              <w:bottom w:val="nil"/>
              <w:right w:val="nil"/>
            </w:tcBorders>
            <w:shd w:val="clear" w:color="auto" w:fill="auto"/>
            <w:vAlign w:val="center"/>
            <w:hideMark/>
          </w:tcPr>
          <w:p w:rsidR="004C5F3D" w:rsidRPr="004C5F3D" w:rsidRDefault="004C5F3D" w:rsidP="004C5F3D">
            <w:pPr>
              <w:widowControl/>
              <w:ind w:left="57" w:right="283"/>
              <w:jc w:val="right"/>
              <w:rPr>
                <w:rFonts w:ascii="Times New Roman" w:eastAsia="宋体" w:hAnsi="Times New Roman" w:cs="Times New Roman"/>
                <w:color w:val="333333"/>
                <w:kern w:val="0"/>
                <w:sz w:val="24"/>
                <w:szCs w:val="21"/>
              </w:rPr>
            </w:pPr>
            <w:r w:rsidRPr="004C5F3D">
              <w:rPr>
                <w:rFonts w:ascii="Times New Roman" w:eastAsia="宋体" w:hAnsi="Times New Roman" w:cs="Times New Roman"/>
                <w:color w:val="333333"/>
                <w:kern w:val="0"/>
                <w:sz w:val="24"/>
                <w:szCs w:val="21"/>
              </w:rPr>
              <w:t>1.40</w:t>
            </w:r>
          </w:p>
        </w:tc>
      </w:tr>
      <w:tr w:rsidR="004C5F3D" w:rsidRPr="004C5F3D" w:rsidTr="004C5F3D">
        <w:trPr>
          <w:trHeight w:val="283"/>
          <w:jc w:val="center"/>
        </w:trPr>
        <w:tc>
          <w:tcPr>
            <w:tcW w:w="2770" w:type="dxa"/>
            <w:tcBorders>
              <w:top w:val="nil"/>
              <w:left w:val="nil"/>
              <w:bottom w:val="nil"/>
              <w:right w:val="single" w:sz="2" w:space="0" w:color="000000"/>
            </w:tcBorders>
            <w:shd w:val="clear" w:color="auto" w:fill="auto"/>
            <w:vAlign w:val="center"/>
            <w:hideMark/>
          </w:tcPr>
          <w:p w:rsidR="004C5F3D" w:rsidRPr="004C5F3D" w:rsidRDefault="004C5F3D" w:rsidP="004C5F3D">
            <w:pPr>
              <w:widowControl/>
              <w:ind w:left="57" w:right="57"/>
              <w:jc w:val="center"/>
              <w:rPr>
                <w:rFonts w:ascii="宋体" w:eastAsia="宋体" w:hAnsi="宋体" w:cs="宋体"/>
                <w:color w:val="333333"/>
                <w:kern w:val="0"/>
                <w:sz w:val="24"/>
                <w:szCs w:val="21"/>
              </w:rPr>
            </w:pPr>
            <w:r w:rsidRPr="004C5F3D">
              <w:rPr>
                <w:rFonts w:ascii="Times New Roman" w:eastAsia="宋体" w:hAnsi="Times New Roman" w:cs="宋体" w:hint="eastAsia"/>
                <w:color w:val="333333"/>
                <w:kern w:val="0"/>
                <w:sz w:val="24"/>
                <w:szCs w:val="21"/>
              </w:rPr>
              <w:t>贵　州</w:t>
            </w:r>
          </w:p>
        </w:tc>
        <w:tc>
          <w:tcPr>
            <w:tcW w:w="2771"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283"/>
              <w:jc w:val="right"/>
              <w:rPr>
                <w:rFonts w:ascii="Times New Roman" w:eastAsia="宋体" w:hAnsi="Times New Roman" w:cs="Times New Roman"/>
                <w:color w:val="333333"/>
                <w:kern w:val="0"/>
                <w:sz w:val="24"/>
                <w:szCs w:val="21"/>
              </w:rPr>
            </w:pPr>
            <w:r w:rsidRPr="004C5F3D">
              <w:rPr>
                <w:rFonts w:ascii="Times New Roman" w:eastAsia="宋体" w:hAnsi="Times New Roman" w:cs="Times New Roman"/>
                <w:color w:val="333333"/>
                <w:kern w:val="0"/>
                <w:sz w:val="24"/>
                <w:szCs w:val="21"/>
              </w:rPr>
              <w:t>36.3</w:t>
            </w:r>
          </w:p>
        </w:tc>
        <w:tc>
          <w:tcPr>
            <w:tcW w:w="2771" w:type="dxa"/>
            <w:tcBorders>
              <w:top w:val="nil"/>
              <w:left w:val="single" w:sz="2" w:space="0" w:color="000000"/>
              <w:bottom w:val="nil"/>
              <w:right w:val="nil"/>
            </w:tcBorders>
            <w:shd w:val="clear" w:color="auto" w:fill="auto"/>
            <w:vAlign w:val="center"/>
            <w:hideMark/>
          </w:tcPr>
          <w:p w:rsidR="004C5F3D" w:rsidRPr="004C5F3D" w:rsidRDefault="004C5F3D" w:rsidP="004C5F3D">
            <w:pPr>
              <w:widowControl/>
              <w:ind w:left="57" w:right="283"/>
              <w:jc w:val="right"/>
              <w:rPr>
                <w:rFonts w:ascii="Times New Roman" w:eastAsia="宋体" w:hAnsi="Times New Roman" w:cs="Times New Roman"/>
                <w:color w:val="333333"/>
                <w:kern w:val="0"/>
                <w:sz w:val="24"/>
                <w:szCs w:val="21"/>
              </w:rPr>
            </w:pPr>
            <w:r w:rsidRPr="004C5F3D">
              <w:rPr>
                <w:rFonts w:ascii="Times New Roman" w:eastAsia="宋体" w:hAnsi="Times New Roman" w:cs="Times New Roman"/>
                <w:color w:val="333333"/>
                <w:kern w:val="0"/>
                <w:sz w:val="24"/>
                <w:szCs w:val="21"/>
              </w:rPr>
              <w:t>0.64</w:t>
            </w:r>
          </w:p>
        </w:tc>
      </w:tr>
      <w:tr w:rsidR="004C5F3D" w:rsidRPr="004C5F3D" w:rsidTr="004C5F3D">
        <w:trPr>
          <w:trHeight w:val="283"/>
          <w:jc w:val="center"/>
        </w:trPr>
        <w:tc>
          <w:tcPr>
            <w:tcW w:w="2770" w:type="dxa"/>
            <w:tcBorders>
              <w:top w:val="nil"/>
              <w:left w:val="nil"/>
              <w:bottom w:val="nil"/>
              <w:right w:val="single" w:sz="2" w:space="0" w:color="000000"/>
            </w:tcBorders>
            <w:shd w:val="clear" w:color="auto" w:fill="auto"/>
            <w:vAlign w:val="center"/>
            <w:hideMark/>
          </w:tcPr>
          <w:p w:rsidR="004C5F3D" w:rsidRPr="004C5F3D" w:rsidRDefault="004C5F3D" w:rsidP="004C5F3D">
            <w:pPr>
              <w:widowControl/>
              <w:ind w:left="57" w:right="57"/>
              <w:jc w:val="center"/>
              <w:rPr>
                <w:rFonts w:ascii="宋体" w:eastAsia="宋体" w:hAnsi="宋体" w:cs="宋体"/>
                <w:color w:val="333333"/>
                <w:kern w:val="0"/>
                <w:sz w:val="24"/>
                <w:szCs w:val="21"/>
              </w:rPr>
            </w:pPr>
            <w:r w:rsidRPr="004C5F3D">
              <w:rPr>
                <w:rFonts w:ascii="Times New Roman" w:eastAsia="宋体" w:hAnsi="Times New Roman" w:cs="宋体" w:hint="eastAsia"/>
                <w:color w:val="333333"/>
                <w:kern w:val="0"/>
                <w:sz w:val="24"/>
                <w:szCs w:val="21"/>
              </w:rPr>
              <w:t>云　南</w:t>
            </w:r>
          </w:p>
        </w:tc>
        <w:tc>
          <w:tcPr>
            <w:tcW w:w="2771"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283"/>
              <w:jc w:val="right"/>
              <w:rPr>
                <w:rFonts w:ascii="Times New Roman" w:eastAsia="宋体" w:hAnsi="Times New Roman" w:cs="Times New Roman"/>
                <w:color w:val="333333"/>
                <w:kern w:val="0"/>
                <w:sz w:val="24"/>
                <w:szCs w:val="21"/>
              </w:rPr>
            </w:pPr>
            <w:r w:rsidRPr="004C5F3D">
              <w:rPr>
                <w:rFonts w:ascii="Times New Roman" w:eastAsia="宋体" w:hAnsi="Times New Roman" w:cs="Times New Roman"/>
                <w:color w:val="333333"/>
                <w:kern w:val="0"/>
                <w:sz w:val="24"/>
                <w:szCs w:val="21"/>
              </w:rPr>
              <w:t>56.1</w:t>
            </w:r>
          </w:p>
        </w:tc>
        <w:tc>
          <w:tcPr>
            <w:tcW w:w="2771" w:type="dxa"/>
            <w:tcBorders>
              <w:top w:val="nil"/>
              <w:left w:val="single" w:sz="2" w:space="0" w:color="000000"/>
              <w:bottom w:val="nil"/>
              <w:right w:val="nil"/>
            </w:tcBorders>
            <w:shd w:val="clear" w:color="auto" w:fill="auto"/>
            <w:vAlign w:val="center"/>
            <w:hideMark/>
          </w:tcPr>
          <w:p w:rsidR="004C5F3D" w:rsidRPr="004C5F3D" w:rsidRDefault="004C5F3D" w:rsidP="004C5F3D">
            <w:pPr>
              <w:widowControl/>
              <w:ind w:left="57" w:right="283"/>
              <w:jc w:val="right"/>
              <w:rPr>
                <w:rFonts w:ascii="Times New Roman" w:eastAsia="宋体" w:hAnsi="Times New Roman" w:cs="Times New Roman"/>
                <w:color w:val="333333"/>
                <w:kern w:val="0"/>
                <w:sz w:val="24"/>
                <w:szCs w:val="21"/>
              </w:rPr>
            </w:pPr>
            <w:r w:rsidRPr="004C5F3D">
              <w:rPr>
                <w:rFonts w:ascii="Times New Roman" w:eastAsia="宋体" w:hAnsi="Times New Roman" w:cs="Times New Roman"/>
                <w:color w:val="333333"/>
                <w:kern w:val="0"/>
                <w:sz w:val="24"/>
                <w:szCs w:val="21"/>
              </w:rPr>
              <w:t>0.63</w:t>
            </w:r>
          </w:p>
        </w:tc>
      </w:tr>
      <w:tr w:rsidR="004C5F3D" w:rsidRPr="004C5F3D" w:rsidTr="004C5F3D">
        <w:trPr>
          <w:trHeight w:val="283"/>
          <w:jc w:val="center"/>
        </w:trPr>
        <w:tc>
          <w:tcPr>
            <w:tcW w:w="2770" w:type="dxa"/>
            <w:tcBorders>
              <w:top w:val="nil"/>
              <w:left w:val="nil"/>
              <w:bottom w:val="nil"/>
              <w:right w:val="single" w:sz="2" w:space="0" w:color="000000"/>
            </w:tcBorders>
            <w:shd w:val="clear" w:color="auto" w:fill="auto"/>
            <w:vAlign w:val="center"/>
            <w:hideMark/>
          </w:tcPr>
          <w:p w:rsidR="004C5F3D" w:rsidRPr="004C5F3D" w:rsidRDefault="004C5F3D" w:rsidP="004C5F3D">
            <w:pPr>
              <w:widowControl/>
              <w:ind w:left="57" w:right="57"/>
              <w:jc w:val="center"/>
              <w:rPr>
                <w:rFonts w:ascii="宋体" w:eastAsia="宋体" w:hAnsi="宋体" w:cs="宋体"/>
                <w:color w:val="333333"/>
                <w:kern w:val="0"/>
                <w:sz w:val="24"/>
                <w:szCs w:val="21"/>
              </w:rPr>
            </w:pPr>
            <w:r w:rsidRPr="004C5F3D">
              <w:rPr>
                <w:rFonts w:ascii="Times New Roman" w:eastAsia="宋体" w:hAnsi="Times New Roman" w:cs="宋体" w:hint="eastAsia"/>
                <w:color w:val="333333"/>
                <w:kern w:val="0"/>
                <w:sz w:val="24"/>
                <w:szCs w:val="21"/>
              </w:rPr>
              <w:t>西　藏</w:t>
            </w:r>
          </w:p>
        </w:tc>
        <w:tc>
          <w:tcPr>
            <w:tcW w:w="2771"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283"/>
              <w:jc w:val="right"/>
              <w:rPr>
                <w:rFonts w:ascii="Times New Roman" w:eastAsia="宋体" w:hAnsi="Times New Roman" w:cs="Times New Roman"/>
                <w:color w:val="333333"/>
                <w:kern w:val="0"/>
                <w:sz w:val="24"/>
                <w:szCs w:val="21"/>
              </w:rPr>
            </w:pPr>
            <w:r w:rsidRPr="004C5F3D">
              <w:rPr>
                <w:rFonts w:ascii="Times New Roman" w:eastAsia="宋体" w:hAnsi="Times New Roman" w:cs="Times New Roman"/>
                <w:color w:val="333333"/>
                <w:kern w:val="0"/>
                <w:sz w:val="24"/>
                <w:szCs w:val="21"/>
              </w:rPr>
              <w:t>1.2</w:t>
            </w:r>
          </w:p>
        </w:tc>
        <w:tc>
          <w:tcPr>
            <w:tcW w:w="2771" w:type="dxa"/>
            <w:tcBorders>
              <w:top w:val="nil"/>
              <w:left w:val="single" w:sz="2" w:space="0" w:color="000000"/>
              <w:bottom w:val="nil"/>
              <w:right w:val="nil"/>
            </w:tcBorders>
            <w:shd w:val="clear" w:color="auto" w:fill="auto"/>
            <w:vAlign w:val="center"/>
            <w:hideMark/>
          </w:tcPr>
          <w:p w:rsidR="004C5F3D" w:rsidRPr="004C5F3D" w:rsidRDefault="004C5F3D" w:rsidP="004C5F3D">
            <w:pPr>
              <w:widowControl/>
              <w:ind w:left="57" w:right="283"/>
              <w:jc w:val="right"/>
              <w:rPr>
                <w:rFonts w:ascii="Times New Roman" w:eastAsia="宋体" w:hAnsi="Times New Roman" w:cs="Times New Roman"/>
                <w:color w:val="333333"/>
                <w:kern w:val="0"/>
                <w:sz w:val="24"/>
                <w:szCs w:val="21"/>
              </w:rPr>
            </w:pPr>
            <w:r w:rsidRPr="004C5F3D">
              <w:rPr>
                <w:rFonts w:ascii="Times New Roman" w:eastAsia="宋体" w:hAnsi="Times New Roman" w:cs="Times New Roman"/>
                <w:color w:val="333333"/>
                <w:kern w:val="0"/>
                <w:sz w:val="24"/>
                <w:szCs w:val="21"/>
              </w:rPr>
              <w:t>0.19</w:t>
            </w:r>
          </w:p>
        </w:tc>
      </w:tr>
      <w:tr w:rsidR="004C5F3D" w:rsidRPr="004C5F3D" w:rsidTr="004C5F3D">
        <w:trPr>
          <w:trHeight w:val="283"/>
          <w:jc w:val="center"/>
        </w:trPr>
        <w:tc>
          <w:tcPr>
            <w:tcW w:w="2770" w:type="dxa"/>
            <w:tcBorders>
              <w:top w:val="nil"/>
              <w:left w:val="nil"/>
              <w:bottom w:val="nil"/>
              <w:right w:val="single" w:sz="2" w:space="0" w:color="000000"/>
            </w:tcBorders>
            <w:shd w:val="clear" w:color="auto" w:fill="auto"/>
            <w:vAlign w:val="center"/>
            <w:hideMark/>
          </w:tcPr>
          <w:p w:rsidR="004C5F3D" w:rsidRPr="004C5F3D" w:rsidRDefault="004C5F3D" w:rsidP="004C5F3D">
            <w:pPr>
              <w:widowControl/>
              <w:ind w:left="57" w:right="57"/>
              <w:jc w:val="center"/>
              <w:rPr>
                <w:rFonts w:ascii="宋体" w:eastAsia="宋体" w:hAnsi="宋体" w:cs="宋体"/>
                <w:color w:val="333333"/>
                <w:kern w:val="0"/>
                <w:sz w:val="24"/>
                <w:szCs w:val="21"/>
              </w:rPr>
            </w:pPr>
            <w:r w:rsidRPr="004C5F3D">
              <w:rPr>
                <w:rFonts w:ascii="Times New Roman" w:eastAsia="宋体" w:hAnsi="Times New Roman" w:cs="宋体" w:hint="eastAsia"/>
                <w:color w:val="333333"/>
                <w:kern w:val="0"/>
                <w:sz w:val="24"/>
                <w:szCs w:val="21"/>
              </w:rPr>
              <w:t>陕　西</w:t>
            </w:r>
          </w:p>
        </w:tc>
        <w:tc>
          <w:tcPr>
            <w:tcW w:w="2771"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283"/>
              <w:jc w:val="right"/>
              <w:rPr>
                <w:rFonts w:ascii="Times New Roman" w:eastAsia="宋体" w:hAnsi="Times New Roman" w:cs="Times New Roman"/>
                <w:color w:val="333333"/>
                <w:kern w:val="0"/>
                <w:sz w:val="24"/>
                <w:szCs w:val="21"/>
              </w:rPr>
            </w:pPr>
            <w:r w:rsidRPr="004C5F3D">
              <w:rPr>
                <w:rFonts w:ascii="Times New Roman" w:eastAsia="宋体" w:hAnsi="Times New Roman" w:cs="Times New Roman"/>
                <w:color w:val="333333"/>
                <w:kern w:val="0"/>
                <w:sz w:val="24"/>
                <w:szCs w:val="21"/>
              </w:rPr>
              <w:t>249.4</w:t>
            </w:r>
          </w:p>
        </w:tc>
        <w:tc>
          <w:tcPr>
            <w:tcW w:w="2771" w:type="dxa"/>
            <w:tcBorders>
              <w:top w:val="nil"/>
              <w:left w:val="single" w:sz="2" w:space="0" w:color="000000"/>
              <w:bottom w:val="nil"/>
              <w:right w:val="nil"/>
            </w:tcBorders>
            <w:shd w:val="clear" w:color="auto" w:fill="auto"/>
            <w:vAlign w:val="center"/>
            <w:hideMark/>
          </w:tcPr>
          <w:p w:rsidR="004C5F3D" w:rsidRPr="004C5F3D" w:rsidRDefault="004C5F3D" w:rsidP="004C5F3D">
            <w:pPr>
              <w:widowControl/>
              <w:ind w:left="57" w:right="283"/>
              <w:jc w:val="right"/>
              <w:rPr>
                <w:rFonts w:ascii="Times New Roman" w:eastAsia="宋体" w:hAnsi="Times New Roman" w:cs="Times New Roman"/>
                <w:color w:val="333333"/>
                <w:kern w:val="0"/>
                <w:sz w:val="24"/>
                <w:szCs w:val="21"/>
              </w:rPr>
            </w:pPr>
            <w:r w:rsidRPr="004C5F3D">
              <w:rPr>
                <w:rFonts w:ascii="Times New Roman" w:eastAsia="宋体" w:hAnsi="Times New Roman" w:cs="Times New Roman"/>
                <w:color w:val="333333"/>
                <w:kern w:val="0"/>
                <w:sz w:val="24"/>
                <w:szCs w:val="21"/>
              </w:rPr>
              <w:t>1.99</w:t>
            </w:r>
          </w:p>
        </w:tc>
      </w:tr>
      <w:tr w:rsidR="004C5F3D" w:rsidRPr="004C5F3D" w:rsidTr="004C5F3D">
        <w:trPr>
          <w:trHeight w:val="283"/>
          <w:jc w:val="center"/>
        </w:trPr>
        <w:tc>
          <w:tcPr>
            <w:tcW w:w="2770" w:type="dxa"/>
            <w:tcBorders>
              <w:top w:val="nil"/>
              <w:left w:val="nil"/>
              <w:bottom w:val="nil"/>
              <w:right w:val="single" w:sz="2" w:space="0" w:color="000000"/>
            </w:tcBorders>
            <w:shd w:val="clear" w:color="auto" w:fill="auto"/>
            <w:vAlign w:val="center"/>
            <w:hideMark/>
          </w:tcPr>
          <w:p w:rsidR="004C5F3D" w:rsidRPr="004C5F3D" w:rsidRDefault="004C5F3D" w:rsidP="004C5F3D">
            <w:pPr>
              <w:widowControl/>
              <w:ind w:left="57" w:right="57"/>
              <w:jc w:val="center"/>
              <w:rPr>
                <w:rFonts w:ascii="宋体" w:eastAsia="宋体" w:hAnsi="宋体" w:cs="宋体"/>
                <w:color w:val="333333"/>
                <w:kern w:val="0"/>
                <w:sz w:val="24"/>
                <w:szCs w:val="21"/>
              </w:rPr>
            </w:pPr>
            <w:r w:rsidRPr="004C5F3D">
              <w:rPr>
                <w:rFonts w:ascii="Times New Roman" w:eastAsia="宋体" w:hAnsi="Times New Roman" w:cs="宋体" w:hint="eastAsia"/>
                <w:color w:val="333333"/>
                <w:kern w:val="0"/>
                <w:sz w:val="24"/>
                <w:szCs w:val="21"/>
              </w:rPr>
              <w:t xml:space="preserve">甘　</w:t>
            </w:r>
            <w:proofErr w:type="gramStart"/>
            <w:r w:rsidRPr="004C5F3D">
              <w:rPr>
                <w:rFonts w:ascii="Times New Roman" w:eastAsia="宋体" w:hAnsi="Times New Roman" w:cs="宋体" w:hint="eastAsia"/>
                <w:color w:val="333333"/>
                <w:kern w:val="0"/>
                <w:sz w:val="24"/>
                <w:szCs w:val="21"/>
              </w:rPr>
              <w:t>肃</w:t>
            </w:r>
            <w:proofErr w:type="gramEnd"/>
          </w:p>
        </w:tc>
        <w:tc>
          <w:tcPr>
            <w:tcW w:w="2771"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283"/>
              <w:jc w:val="right"/>
              <w:rPr>
                <w:rFonts w:ascii="Times New Roman" w:eastAsia="宋体" w:hAnsi="Times New Roman" w:cs="Times New Roman"/>
                <w:color w:val="333333"/>
                <w:kern w:val="0"/>
                <w:sz w:val="24"/>
                <w:szCs w:val="21"/>
              </w:rPr>
            </w:pPr>
            <w:r w:rsidRPr="004C5F3D">
              <w:rPr>
                <w:rFonts w:ascii="Times New Roman" w:eastAsia="宋体" w:hAnsi="Times New Roman" w:cs="Times New Roman"/>
                <w:color w:val="333333"/>
                <w:kern w:val="0"/>
                <w:sz w:val="24"/>
                <w:szCs w:val="21"/>
              </w:rPr>
              <w:t>48.5</w:t>
            </w:r>
          </w:p>
        </w:tc>
        <w:tc>
          <w:tcPr>
            <w:tcW w:w="2771" w:type="dxa"/>
            <w:tcBorders>
              <w:top w:val="nil"/>
              <w:left w:val="single" w:sz="2" w:space="0" w:color="000000"/>
              <w:bottom w:val="nil"/>
              <w:right w:val="nil"/>
            </w:tcBorders>
            <w:shd w:val="clear" w:color="auto" w:fill="auto"/>
            <w:vAlign w:val="center"/>
            <w:hideMark/>
          </w:tcPr>
          <w:p w:rsidR="004C5F3D" w:rsidRPr="004C5F3D" w:rsidRDefault="004C5F3D" w:rsidP="004C5F3D">
            <w:pPr>
              <w:widowControl/>
              <w:ind w:left="57" w:right="283"/>
              <w:jc w:val="right"/>
              <w:rPr>
                <w:rFonts w:ascii="Times New Roman" w:eastAsia="宋体" w:hAnsi="Times New Roman" w:cs="Times New Roman"/>
                <w:color w:val="333333"/>
                <w:kern w:val="0"/>
                <w:sz w:val="24"/>
                <w:szCs w:val="21"/>
              </w:rPr>
            </w:pPr>
            <w:r w:rsidRPr="004C5F3D">
              <w:rPr>
                <w:rFonts w:ascii="Times New Roman" w:eastAsia="宋体" w:hAnsi="Times New Roman" w:cs="Times New Roman"/>
                <w:color w:val="333333"/>
                <w:kern w:val="0"/>
                <w:sz w:val="24"/>
                <w:szCs w:val="21"/>
              </w:rPr>
              <w:t>0.97</w:t>
            </w:r>
          </w:p>
        </w:tc>
      </w:tr>
      <w:tr w:rsidR="004C5F3D" w:rsidRPr="004C5F3D" w:rsidTr="004C5F3D">
        <w:trPr>
          <w:trHeight w:val="283"/>
          <w:jc w:val="center"/>
        </w:trPr>
        <w:tc>
          <w:tcPr>
            <w:tcW w:w="2770" w:type="dxa"/>
            <w:tcBorders>
              <w:top w:val="nil"/>
              <w:left w:val="nil"/>
              <w:bottom w:val="nil"/>
              <w:right w:val="single" w:sz="2" w:space="0" w:color="000000"/>
            </w:tcBorders>
            <w:shd w:val="clear" w:color="auto" w:fill="auto"/>
            <w:vAlign w:val="center"/>
            <w:hideMark/>
          </w:tcPr>
          <w:p w:rsidR="004C5F3D" w:rsidRPr="004C5F3D" w:rsidRDefault="004C5F3D" w:rsidP="004C5F3D">
            <w:pPr>
              <w:widowControl/>
              <w:ind w:left="57" w:right="57"/>
              <w:jc w:val="center"/>
              <w:rPr>
                <w:rFonts w:ascii="宋体" w:eastAsia="宋体" w:hAnsi="宋体" w:cs="宋体"/>
                <w:color w:val="333333"/>
                <w:kern w:val="0"/>
                <w:sz w:val="24"/>
                <w:szCs w:val="21"/>
              </w:rPr>
            </w:pPr>
            <w:r w:rsidRPr="004C5F3D">
              <w:rPr>
                <w:rFonts w:ascii="Times New Roman" w:eastAsia="宋体" w:hAnsi="Times New Roman" w:cs="宋体" w:hint="eastAsia"/>
                <w:color w:val="333333"/>
                <w:kern w:val="0"/>
                <w:sz w:val="24"/>
                <w:szCs w:val="21"/>
              </w:rPr>
              <w:t>青　海</w:t>
            </w:r>
          </w:p>
        </w:tc>
        <w:tc>
          <w:tcPr>
            <w:tcW w:w="2771"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283"/>
              <w:jc w:val="right"/>
              <w:rPr>
                <w:rFonts w:ascii="Times New Roman" w:eastAsia="宋体" w:hAnsi="Times New Roman" w:cs="Times New Roman"/>
                <w:color w:val="333333"/>
                <w:kern w:val="0"/>
                <w:sz w:val="24"/>
                <w:szCs w:val="21"/>
              </w:rPr>
            </w:pPr>
            <w:r w:rsidRPr="004C5F3D">
              <w:rPr>
                <w:rFonts w:ascii="Times New Roman" w:eastAsia="宋体" w:hAnsi="Times New Roman" w:cs="Times New Roman"/>
                <w:color w:val="333333"/>
                <w:kern w:val="0"/>
                <w:sz w:val="24"/>
                <w:szCs w:val="21"/>
              </w:rPr>
              <w:t>12.6</w:t>
            </w:r>
          </w:p>
        </w:tc>
        <w:tc>
          <w:tcPr>
            <w:tcW w:w="2771" w:type="dxa"/>
            <w:tcBorders>
              <w:top w:val="nil"/>
              <w:left w:val="single" w:sz="2" w:space="0" w:color="000000"/>
              <w:bottom w:val="nil"/>
              <w:right w:val="nil"/>
            </w:tcBorders>
            <w:shd w:val="clear" w:color="auto" w:fill="auto"/>
            <w:vAlign w:val="center"/>
            <w:hideMark/>
          </w:tcPr>
          <w:p w:rsidR="004C5F3D" w:rsidRPr="004C5F3D" w:rsidRDefault="004C5F3D" w:rsidP="004C5F3D">
            <w:pPr>
              <w:widowControl/>
              <w:ind w:left="57" w:right="283"/>
              <w:jc w:val="right"/>
              <w:rPr>
                <w:rFonts w:ascii="Times New Roman" w:eastAsia="宋体" w:hAnsi="Times New Roman" w:cs="Times New Roman"/>
                <w:color w:val="333333"/>
                <w:kern w:val="0"/>
                <w:sz w:val="24"/>
                <w:szCs w:val="21"/>
              </w:rPr>
            </w:pPr>
            <w:r w:rsidRPr="004C5F3D">
              <w:rPr>
                <w:rFonts w:ascii="Times New Roman" w:eastAsia="宋体" w:hAnsi="Times New Roman" w:cs="Times New Roman"/>
                <w:color w:val="333333"/>
                <w:kern w:val="0"/>
                <w:sz w:val="24"/>
                <w:szCs w:val="21"/>
              </w:rPr>
              <w:t>0.75</w:t>
            </w:r>
          </w:p>
        </w:tc>
      </w:tr>
      <w:tr w:rsidR="004C5F3D" w:rsidRPr="004C5F3D" w:rsidTr="004C5F3D">
        <w:trPr>
          <w:trHeight w:val="283"/>
          <w:jc w:val="center"/>
        </w:trPr>
        <w:tc>
          <w:tcPr>
            <w:tcW w:w="2770" w:type="dxa"/>
            <w:tcBorders>
              <w:top w:val="nil"/>
              <w:left w:val="nil"/>
              <w:bottom w:val="nil"/>
              <w:right w:val="single" w:sz="2" w:space="0" w:color="000000"/>
            </w:tcBorders>
            <w:shd w:val="clear" w:color="auto" w:fill="auto"/>
            <w:vAlign w:val="center"/>
            <w:hideMark/>
          </w:tcPr>
          <w:p w:rsidR="004C5F3D" w:rsidRPr="004C5F3D" w:rsidRDefault="004C5F3D" w:rsidP="004C5F3D">
            <w:pPr>
              <w:widowControl/>
              <w:ind w:left="57" w:right="57"/>
              <w:jc w:val="center"/>
              <w:rPr>
                <w:rFonts w:ascii="宋体" w:eastAsia="宋体" w:hAnsi="宋体" w:cs="宋体"/>
                <w:color w:val="333333"/>
                <w:kern w:val="0"/>
                <w:sz w:val="24"/>
                <w:szCs w:val="21"/>
              </w:rPr>
            </w:pPr>
            <w:r w:rsidRPr="004C5F3D">
              <w:rPr>
                <w:rFonts w:ascii="Times New Roman" w:eastAsia="宋体" w:hAnsi="Times New Roman" w:cs="宋体" w:hint="eastAsia"/>
                <w:color w:val="333333"/>
                <w:kern w:val="0"/>
                <w:sz w:val="24"/>
                <w:szCs w:val="21"/>
              </w:rPr>
              <w:t>宁　夏</w:t>
            </w:r>
          </w:p>
        </w:tc>
        <w:tc>
          <w:tcPr>
            <w:tcW w:w="2771" w:type="dxa"/>
            <w:tcBorders>
              <w:top w:val="nil"/>
              <w:left w:val="single" w:sz="2" w:space="0" w:color="000000"/>
              <w:bottom w:val="nil"/>
              <w:right w:val="single" w:sz="2" w:space="0" w:color="000000"/>
            </w:tcBorders>
            <w:shd w:val="clear" w:color="auto" w:fill="auto"/>
            <w:vAlign w:val="center"/>
            <w:hideMark/>
          </w:tcPr>
          <w:p w:rsidR="004C5F3D" w:rsidRPr="004C5F3D" w:rsidRDefault="004C5F3D" w:rsidP="004C5F3D">
            <w:pPr>
              <w:widowControl/>
              <w:ind w:left="57" w:right="283"/>
              <w:jc w:val="right"/>
              <w:rPr>
                <w:rFonts w:ascii="Times New Roman" w:eastAsia="宋体" w:hAnsi="Times New Roman" w:cs="Times New Roman"/>
                <w:color w:val="333333"/>
                <w:kern w:val="0"/>
                <w:sz w:val="24"/>
                <w:szCs w:val="21"/>
              </w:rPr>
            </w:pPr>
            <w:r w:rsidRPr="004C5F3D">
              <w:rPr>
                <w:rFonts w:ascii="Times New Roman" w:eastAsia="宋体" w:hAnsi="Times New Roman" w:cs="Times New Roman"/>
                <w:color w:val="333333"/>
                <w:kern w:val="0"/>
                <w:sz w:val="24"/>
                <w:szCs w:val="21"/>
              </w:rPr>
              <w:t>15.3</w:t>
            </w:r>
          </w:p>
        </w:tc>
        <w:tc>
          <w:tcPr>
            <w:tcW w:w="2771" w:type="dxa"/>
            <w:tcBorders>
              <w:top w:val="nil"/>
              <w:left w:val="single" w:sz="2" w:space="0" w:color="000000"/>
              <w:bottom w:val="nil"/>
              <w:right w:val="nil"/>
            </w:tcBorders>
            <w:shd w:val="clear" w:color="auto" w:fill="auto"/>
            <w:vAlign w:val="center"/>
            <w:hideMark/>
          </w:tcPr>
          <w:p w:rsidR="004C5F3D" w:rsidRPr="004C5F3D" w:rsidRDefault="004C5F3D" w:rsidP="004C5F3D">
            <w:pPr>
              <w:widowControl/>
              <w:ind w:left="57" w:right="283"/>
              <w:jc w:val="right"/>
              <w:rPr>
                <w:rFonts w:ascii="Times New Roman" w:eastAsia="宋体" w:hAnsi="Times New Roman" w:cs="Times New Roman"/>
                <w:color w:val="333333"/>
                <w:kern w:val="0"/>
                <w:sz w:val="24"/>
                <w:szCs w:val="21"/>
              </w:rPr>
            </w:pPr>
            <w:r w:rsidRPr="004C5F3D">
              <w:rPr>
                <w:rFonts w:ascii="Times New Roman" w:eastAsia="宋体" w:hAnsi="Times New Roman" w:cs="Times New Roman"/>
                <w:color w:val="333333"/>
                <w:kern w:val="0"/>
                <w:sz w:val="24"/>
                <w:szCs w:val="21"/>
              </w:rPr>
              <w:t>0.73</w:t>
            </w:r>
          </w:p>
        </w:tc>
      </w:tr>
      <w:tr w:rsidR="004C5F3D" w:rsidRPr="004C5F3D" w:rsidTr="004C5F3D">
        <w:trPr>
          <w:trHeight w:val="283"/>
          <w:jc w:val="center"/>
        </w:trPr>
        <w:tc>
          <w:tcPr>
            <w:tcW w:w="2770" w:type="dxa"/>
            <w:tcBorders>
              <w:top w:val="nil"/>
              <w:left w:val="nil"/>
              <w:bottom w:val="single" w:sz="12" w:space="0" w:color="000000"/>
              <w:right w:val="single" w:sz="2" w:space="0" w:color="000000"/>
            </w:tcBorders>
            <w:shd w:val="clear" w:color="auto" w:fill="auto"/>
            <w:vAlign w:val="center"/>
            <w:hideMark/>
          </w:tcPr>
          <w:p w:rsidR="004C5F3D" w:rsidRPr="004C5F3D" w:rsidRDefault="004C5F3D" w:rsidP="004C5F3D">
            <w:pPr>
              <w:widowControl/>
              <w:ind w:left="57" w:right="57"/>
              <w:jc w:val="center"/>
              <w:rPr>
                <w:rFonts w:ascii="宋体" w:eastAsia="宋体" w:hAnsi="宋体" w:cs="宋体"/>
                <w:color w:val="333333"/>
                <w:kern w:val="0"/>
                <w:sz w:val="24"/>
                <w:szCs w:val="21"/>
              </w:rPr>
            </w:pPr>
            <w:r w:rsidRPr="004C5F3D">
              <w:rPr>
                <w:rFonts w:ascii="Times New Roman" w:eastAsia="宋体" w:hAnsi="Times New Roman" w:cs="宋体" w:hint="eastAsia"/>
                <w:color w:val="333333"/>
                <w:kern w:val="0"/>
                <w:sz w:val="24"/>
                <w:szCs w:val="21"/>
              </w:rPr>
              <w:t>新　疆</w:t>
            </w:r>
          </w:p>
        </w:tc>
        <w:tc>
          <w:tcPr>
            <w:tcW w:w="2771" w:type="dxa"/>
            <w:tcBorders>
              <w:top w:val="nil"/>
              <w:left w:val="single" w:sz="2" w:space="0" w:color="000000"/>
              <w:bottom w:val="single" w:sz="12" w:space="0" w:color="000000"/>
              <w:right w:val="single" w:sz="2" w:space="0" w:color="000000"/>
            </w:tcBorders>
            <w:shd w:val="clear" w:color="auto" w:fill="auto"/>
            <w:vAlign w:val="center"/>
            <w:hideMark/>
          </w:tcPr>
          <w:p w:rsidR="004C5F3D" w:rsidRPr="004C5F3D" w:rsidRDefault="004C5F3D" w:rsidP="004C5F3D">
            <w:pPr>
              <w:widowControl/>
              <w:ind w:left="57" w:right="283"/>
              <w:jc w:val="right"/>
              <w:rPr>
                <w:rFonts w:ascii="Times New Roman" w:eastAsia="宋体" w:hAnsi="Times New Roman" w:cs="Times New Roman"/>
                <w:color w:val="333333"/>
                <w:kern w:val="0"/>
                <w:sz w:val="24"/>
                <w:szCs w:val="21"/>
              </w:rPr>
            </w:pPr>
            <w:r w:rsidRPr="004C5F3D">
              <w:rPr>
                <w:rFonts w:ascii="Times New Roman" w:eastAsia="宋体" w:hAnsi="Times New Roman" w:cs="Times New Roman"/>
                <w:color w:val="333333"/>
                <w:kern w:val="0"/>
                <w:sz w:val="24"/>
                <w:szCs w:val="21"/>
              </w:rPr>
              <w:t>33.0</w:t>
            </w:r>
          </w:p>
        </w:tc>
        <w:tc>
          <w:tcPr>
            <w:tcW w:w="2771" w:type="dxa"/>
            <w:tcBorders>
              <w:top w:val="nil"/>
              <w:left w:val="single" w:sz="2" w:space="0" w:color="000000"/>
              <w:bottom w:val="single" w:sz="12" w:space="0" w:color="000000"/>
              <w:right w:val="nil"/>
            </w:tcBorders>
            <w:shd w:val="clear" w:color="auto" w:fill="auto"/>
            <w:vAlign w:val="center"/>
            <w:hideMark/>
          </w:tcPr>
          <w:p w:rsidR="004C5F3D" w:rsidRPr="004C5F3D" w:rsidRDefault="004C5F3D" w:rsidP="004C5F3D">
            <w:pPr>
              <w:widowControl/>
              <w:ind w:left="57" w:right="283"/>
              <w:jc w:val="right"/>
              <w:rPr>
                <w:rFonts w:ascii="Times New Roman" w:eastAsia="宋体" w:hAnsi="Times New Roman" w:cs="Times New Roman"/>
                <w:color w:val="333333"/>
                <w:kern w:val="0"/>
                <w:sz w:val="24"/>
                <w:szCs w:val="21"/>
              </w:rPr>
            </w:pPr>
            <w:r w:rsidRPr="004C5F3D">
              <w:rPr>
                <w:rFonts w:ascii="Times New Roman" w:eastAsia="宋体" w:hAnsi="Times New Roman" w:cs="Times New Roman"/>
                <w:color w:val="333333"/>
                <w:kern w:val="0"/>
                <w:sz w:val="24"/>
                <w:szCs w:val="21"/>
              </w:rPr>
              <w:t>0.50</w:t>
            </w:r>
          </w:p>
        </w:tc>
      </w:tr>
    </w:tbl>
    <w:p w:rsidR="004C5F3D" w:rsidRPr="004C5F3D" w:rsidRDefault="004C5F3D" w:rsidP="004C5F3D">
      <w:pPr>
        <w:widowControl/>
        <w:spacing w:line="375" w:lineRule="atLeast"/>
        <w:jc w:val="left"/>
        <w:rPr>
          <w:rFonts w:ascii="宋体" w:eastAsia="宋体" w:hAnsi="宋体" w:cs="宋体"/>
          <w:color w:val="333333"/>
          <w:kern w:val="0"/>
          <w:sz w:val="24"/>
          <w:szCs w:val="20"/>
        </w:rPr>
      </w:pPr>
    </w:p>
    <w:p w:rsidR="004C5F3D" w:rsidRPr="004C5F3D" w:rsidRDefault="004C5F3D" w:rsidP="004C5F3D">
      <w:pPr>
        <w:widowControl/>
        <w:spacing w:line="375" w:lineRule="atLeast"/>
        <w:jc w:val="left"/>
        <w:rPr>
          <w:rFonts w:ascii="楷体_GB2312" w:eastAsia="楷体_GB2312" w:hAnsi="宋体" w:cs="宋体"/>
          <w:b/>
          <w:color w:val="333333"/>
          <w:kern w:val="0"/>
          <w:sz w:val="24"/>
          <w:szCs w:val="20"/>
          <w:bdr w:val="none" w:sz="0" w:space="0" w:color="auto" w:frame="1"/>
        </w:rPr>
      </w:pPr>
      <w:r w:rsidRPr="004C5F3D">
        <w:rPr>
          <w:rFonts w:ascii="楷体_GB2312" w:eastAsia="楷体_GB2312" w:hAnsi="宋体" w:cs="宋体" w:hint="eastAsia"/>
          <w:b/>
          <w:color w:val="333333"/>
          <w:kern w:val="0"/>
          <w:sz w:val="24"/>
          <w:szCs w:val="20"/>
          <w:bdr w:val="none" w:sz="0" w:space="0" w:color="auto" w:frame="1"/>
        </w:rPr>
        <w:t xml:space="preserve">　　注：</w:t>
      </w:r>
      <w:r w:rsidRPr="004C5F3D">
        <w:rPr>
          <w:rFonts w:ascii="楷体_GB2312" w:eastAsia="楷体_GB2312" w:hAnsi="宋体" w:cs="宋体" w:hint="eastAsia"/>
          <w:color w:val="333333"/>
          <w:kern w:val="0"/>
          <w:sz w:val="24"/>
          <w:szCs w:val="20"/>
        </w:rPr>
        <w:t>* 产业部门仅包括规模以上工业企业，即年主营业务收入2000万元及以上的工业法人单位。</w:t>
      </w:r>
    </w:p>
    <w:p w:rsidR="004C5F3D" w:rsidRPr="004C5F3D" w:rsidRDefault="004C5F3D" w:rsidP="004C5F3D">
      <w:pPr>
        <w:widowControl/>
        <w:spacing w:line="375" w:lineRule="atLeast"/>
        <w:jc w:val="left"/>
        <w:rPr>
          <w:rFonts w:ascii="楷体_GB2312" w:eastAsia="楷体_GB2312" w:hAnsi="宋体" w:cs="宋体" w:hint="eastAsia"/>
          <w:b/>
          <w:color w:val="333333"/>
          <w:kern w:val="0"/>
          <w:sz w:val="24"/>
          <w:szCs w:val="20"/>
          <w:bdr w:val="none" w:sz="0" w:space="0" w:color="auto" w:frame="1"/>
        </w:rPr>
      </w:pPr>
    </w:p>
    <w:p w:rsidR="004C5F3D" w:rsidRPr="004C5F3D" w:rsidRDefault="004C5F3D" w:rsidP="004C5F3D">
      <w:pPr>
        <w:widowControl/>
        <w:spacing w:line="375" w:lineRule="atLeast"/>
        <w:jc w:val="left"/>
        <w:rPr>
          <w:rFonts w:ascii="楷体_GB2312" w:eastAsia="楷体_GB2312" w:hAnsi="宋体" w:cs="宋体" w:hint="eastAsia"/>
          <w:b/>
          <w:color w:val="333333"/>
          <w:kern w:val="0"/>
          <w:sz w:val="24"/>
          <w:szCs w:val="20"/>
          <w:bdr w:val="none" w:sz="0" w:space="0" w:color="auto" w:frame="1"/>
        </w:rPr>
      </w:pPr>
      <w:r w:rsidRPr="004C5F3D">
        <w:rPr>
          <w:rFonts w:ascii="楷体_GB2312" w:eastAsia="楷体_GB2312" w:hAnsi="宋体" w:cs="宋体" w:hint="eastAsia"/>
          <w:b/>
          <w:color w:val="333333"/>
          <w:kern w:val="0"/>
          <w:sz w:val="24"/>
          <w:szCs w:val="20"/>
          <w:bdr w:val="none" w:sz="0" w:space="0" w:color="auto" w:frame="1"/>
        </w:rPr>
        <w:t xml:space="preserve">　　附注：</w:t>
      </w:r>
    </w:p>
    <w:p w:rsidR="004C5F3D" w:rsidRPr="004C5F3D" w:rsidRDefault="004C5F3D" w:rsidP="004C5F3D">
      <w:pPr>
        <w:widowControl/>
        <w:spacing w:line="375" w:lineRule="atLeast"/>
        <w:jc w:val="left"/>
        <w:rPr>
          <w:rFonts w:ascii="楷体_GB2312" w:eastAsia="楷体_GB2312" w:hAnsi="宋体" w:cs="宋体" w:hint="eastAsia"/>
          <w:color w:val="333333"/>
          <w:kern w:val="0"/>
          <w:sz w:val="24"/>
          <w:szCs w:val="20"/>
        </w:rPr>
      </w:pPr>
    </w:p>
    <w:p w:rsidR="004C5F3D" w:rsidRPr="004C5F3D" w:rsidRDefault="004C5F3D" w:rsidP="004C5F3D">
      <w:pPr>
        <w:widowControl/>
        <w:spacing w:line="375" w:lineRule="atLeast"/>
        <w:jc w:val="left"/>
        <w:rPr>
          <w:rFonts w:ascii="楷体_GB2312" w:eastAsia="楷体_GB2312" w:hAnsi="宋体" w:cs="宋体" w:hint="eastAsia"/>
          <w:color w:val="333333"/>
          <w:kern w:val="0"/>
          <w:sz w:val="24"/>
          <w:szCs w:val="20"/>
        </w:rPr>
      </w:pPr>
      <w:r w:rsidRPr="004C5F3D">
        <w:rPr>
          <w:rFonts w:ascii="楷体_GB2312" w:eastAsia="楷体_GB2312" w:hAnsi="宋体" w:cs="宋体" w:hint="eastAsia"/>
          <w:color w:val="333333"/>
          <w:kern w:val="0"/>
          <w:sz w:val="24"/>
          <w:szCs w:val="20"/>
        </w:rPr>
        <w:t xml:space="preserve">　　1.主要指标解释</w:t>
      </w:r>
    </w:p>
    <w:p w:rsidR="004C5F3D" w:rsidRPr="004C5F3D" w:rsidRDefault="004C5F3D" w:rsidP="004C5F3D">
      <w:pPr>
        <w:widowControl/>
        <w:spacing w:line="375" w:lineRule="atLeast"/>
        <w:jc w:val="left"/>
        <w:rPr>
          <w:rFonts w:ascii="楷体_GB2312" w:eastAsia="楷体_GB2312" w:hAnsi="宋体" w:cs="宋体" w:hint="eastAsia"/>
          <w:color w:val="333333"/>
          <w:kern w:val="0"/>
          <w:sz w:val="24"/>
          <w:szCs w:val="20"/>
        </w:rPr>
      </w:pPr>
    </w:p>
    <w:p w:rsidR="004C5F3D" w:rsidRPr="004C5F3D" w:rsidRDefault="004C5F3D" w:rsidP="004C5F3D">
      <w:pPr>
        <w:widowControl/>
        <w:spacing w:line="375" w:lineRule="atLeast"/>
        <w:jc w:val="left"/>
        <w:rPr>
          <w:rFonts w:ascii="楷体_GB2312" w:eastAsia="楷体_GB2312" w:hAnsi="宋体" w:cs="宋体" w:hint="eastAsia"/>
          <w:color w:val="333333"/>
          <w:kern w:val="0"/>
          <w:sz w:val="24"/>
          <w:szCs w:val="20"/>
        </w:rPr>
      </w:pPr>
      <w:r w:rsidRPr="004C5F3D">
        <w:rPr>
          <w:rFonts w:ascii="楷体_GB2312" w:eastAsia="楷体_GB2312" w:hAnsi="宋体" w:cs="宋体" w:hint="eastAsia"/>
          <w:color w:val="333333"/>
          <w:kern w:val="0"/>
          <w:sz w:val="24"/>
          <w:szCs w:val="20"/>
        </w:rPr>
        <w:t xml:space="preserve">　　研究与试验发展（R&amp;D）经费支出　</w:t>
      </w:r>
      <w:proofErr w:type="gramStart"/>
      <w:r w:rsidRPr="004C5F3D">
        <w:rPr>
          <w:rFonts w:ascii="楷体_GB2312" w:eastAsia="楷体_GB2312" w:hAnsi="宋体" w:cs="宋体" w:hint="eastAsia"/>
          <w:color w:val="333333"/>
          <w:kern w:val="0"/>
          <w:sz w:val="24"/>
          <w:szCs w:val="20"/>
        </w:rPr>
        <w:t>指统计</w:t>
      </w:r>
      <w:proofErr w:type="gramEnd"/>
      <w:r w:rsidRPr="004C5F3D">
        <w:rPr>
          <w:rFonts w:ascii="楷体_GB2312" w:eastAsia="楷体_GB2312" w:hAnsi="宋体" w:cs="宋体" w:hint="eastAsia"/>
          <w:color w:val="333333"/>
          <w:kern w:val="0"/>
          <w:sz w:val="24"/>
          <w:szCs w:val="20"/>
        </w:rPr>
        <w:t>年度内全社会实际用于基础研究、应用研究和试验发展的经费支出。包括实际用于研究与试验发展活动的人员劳务费、原材料费、固定资产购建费、管理费及其他费用支出。</w:t>
      </w:r>
    </w:p>
    <w:p w:rsidR="004C5F3D" w:rsidRPr="004C5F3D" w:rsidRDefault="004C5F3D" w:rsidP="004C5F3D">
      <w:pPr>
        <w:widowControl/>
        <w:spacing w:line="375" w:lineRule="atLeast"/>
        <w:jc w:val="left"/>
        <w:rPr>
          <w:rFonts w:ascii="楷体_GB2312" w:eastAsia="楷体_GB2312" w:hAnsi="宋体" w:cs="宋体" w:hint="eastAsia"/>
          <w:color w:val="333333"/>
          <w:kern w:val="0"/>
          <w:sz w:val="24"/>
          <w:szCs w:val="20"/>
        </w:rPr>
      </w:pPr>
    </w:p>
    <w:p w:rsidR="004C5F3D" w:rsidRPr="004C5F3D" w:rsidRDefault="004C5F3D" w:rsidP="004C5F3D">
      <w:pPr>
        <w:widowControl/>
        <w:spacing w:line="375" w:lineRule="atLeast"/>
        <w:jc w:val="left"/>
        <w:rPr>
          <w:rFonts w:ascii="楷体_GB2312" w:eastAsia="楷体_GB2312" w:hAnsi="宋体" w:cs="宋体" w:hint="eastAsia"/>
          <w:color w:val="333333"/>
          <w:kern w:val="0"/>
          <w:sz w:val="24"/>
          <w:szCs w:val="20"/>
        </w:rPr>
      </w:pPr>
      <w:r w:rsidRPr="004C5F3D">
        <w:rPr>
          <w:rFonts w:ascii="楷体_GB2312" w:eastAsia="楷体_GB2312" w:hAnsi="宋体" w:cs="宋体" w:hint="eastAsia"/>
          <w:color w:val="333333"/>
          <w:kern w:val="0"/>
          <w:sz w:val="24"/>
          <w:szCs w:val="20"/>
        </w:rPr>
        <w:lastRenderedPageBreak/>
        <w:t xml:space="preserve">　　基础研究　指为了获得关于现象和</w:t>
      </w:r>
      <w:proofErr w:type="gramStart"/>
      <w:r w:rsidRPr="004C5F3D">
        <w:rPr>
          <w:rFonts w:ascii="楷体_GB2312" w:eastAsia="楷体_GB2312" w:hAnsi="宋体" w:cs="宋体" w:hint="eastAsia"/>
          <w:color w:val="333333"/>
          <w:kern w:val="0"/>
          <w:sz w:val="24"/>
          <w:szCs w:val="20"/>
        </w:rPr>
        <w:t>可</w:t>
      </w:r>
      <w:proofErr w:type="gramEnd"/>
      <w:r w:rsidRPr="004C5F3D">
        <w:rPr>
          <w:rFonts w:ascii="楷体_GB2312" w:eastAsia="楷体_GB2312" w:hAnsi="宋体" w:cs="宋体" w:hint="eastAsia"/>
          <w:color w:val="333333"/>
          <w:kern w:val="0"/>
          <w:sz w:val="24"/>
          <w:szCs w:val="20"/>
        </w:rPr>
        <w:t>观察事实的基本原理的新知识（揭示客观事物的本质、运动规律，获得新发展、新学说）而进行的实验性或理论性研究，它不以任何专门或特定的应用或使用为目的。</w:t>
      </w:r>
    </w:p>
    <w:p w:rsidR="004C5F3D" w:rsidRPr="004C5F3D" w:rsidRDefault="004C5F3D" w:rsidP="004C5F3D">
      <w:pPr>
        <w:widowControl/>
        <w:spacing w:line="375" w:lineRule="atLeast"/>
        <w:jc w:val="left"/>
        <w:rPr>
          <w:rFonts w:ascii="楷体_GB2312" w:eastAsia="楷体_GB2312" w:hAnsi="宋体" w:cs="宋体" w:hint="eastAsia"/>
          <w:color w:val="333333"/>
          <w:kern w:val="0"/>
          <w:sz w:val="24"/>
          <w:szCs w:val="20"/>
        </w:rPr>
      </w:pPr>
    </w:p>
    <w:p w:rsidR="004C5F3D" w:rsidRPr="004C5F3D" w:rsidRDefault="004C5F3D" w:rsidP="004C5F3D">
      <w:pPr>
        <w:widowControl/>
        <w:spacing w:line="375" w:lineRule="atLeast"/>
        <w:jc w:val="left"/>
        <w:rPr>
          <w:rFonts w:ascii="楷体_GB2312" w:eastAsia="楷体_GB2312" w:hAnsi="宋体" w:cs="宋体" w:hint="eastAsia"/>
          <w:color w:val="333333"/>
          <w:kern w:val="0"/>
          <w:sz w:val="24"/>
          <w:szCs w:val="20"/>
        </w:rPr>
      </w:pPr>
      <w:r w:rsidRPr="004C5F3D">
        <w:rPr>
          <w:rFonts w:ascii="楷体_GB2312" w:eastAsia="楷体_GB2312" w:hAnsi="宋体" w:cs="宋体" w:hint="eastAsia"/>
          <w:color w:val="333333"/>
          <w:kern w:val="0"/>
          <w:sz w:val="24"/>
          <w:szCs w:val="20"/>
        </w:rPr>
        <w:t xml:space="preserve">　　应用研究　指为了确定基础研究成果可能的用途，或是为达到预定的目标探索应采取的新方法（原理性）或新途径而进行的创造性研究。应用研究主要针对某一特定的目的或目标。</w:t>
      </w:r>
    </w:p>
    <w:p w:rsidR="004C5F3D" w:rsidRPr="004C5F3D" w:rsidRDefault="004C5F3D" w:rsidP="004C5F3D">
      <w:pPr>
        <w:widowControl/>
        <w:spacing w:line="375" w:lineRule="atLeast"/>
        <w:jc w:val="left"/>
        <w:rPr>
          <w:rFonts w:ascii="楷体_GB2312" w:eastAsia="楷体_GB2312" w:hAnsi="宋体" w:cs="宋体" w:hint="eastAsia"/>
          <w:color w:val="333333"/>
          <w:kern w:val="0"/>
          <w:sz w:val="24"/>
          <w:szCs w:val="20"/>
        </w:rPr>
      </w:pPr>
    </w:p>
    <w:p w:rsidR="004C5F3D" w:rsidRPr="004C5F3D" w:rsidRDefault="004C5F3D" w:rsidP="004C5F3D">
      <w:pPr>
        <w:widowControl/>
        <w:spacing w:line="375" w:lineRule="atLeast"/>
        <w:jc w:val="left"/>
        <w:rPr>
          <w:rFonts w:ascii="楷体_GB2312" w:eastAsia="楷体_GB2312" w:hAnsi="宋体" w:cs="宋体" w:hint="eastAsia"/>
          <w:color w:val="333333"/>
          <w:kern w:val="0"/>
          <w:sz w:val="24"/>
          <w:szCs w:val="20"/>
        </w:rPr>
      </w:pPr>
      <w:r w:rsidRPr="004C5F3D">
        <w:rPr>
          <w:rFonts w:ascii="楷体_GB2312" w:eastAsia="楷体_GB2312" w:hAnsi="宋体" w:cs="宋体" w:hint="eastAsia"/>
          <w:color w:val="333333"/>
          <w:kern w:val="0"/>
          <w:sz w:val="24"/>
          <w:szCs w:val="20"/>
        </w:rPr>
        <w:t xml:space="preserve">　　试验发展　指利用从基础研究、应用研究和实际经验所获得的现有知识，为产生新的产品、材料和装置，建立新的工艺、系统和服务，以及对已产生和建立的上述各项作实质性的改进而进行的系统性工作。</w:t>
      </w:r>
    </w:p>
    <w:p w:rsidR="004C5F3D" w:rsidRPr="004C5F3D" w:rsidRDefault="004C5F3D" w:rsidP="004C5F3D">
      <w:pPr>
        <w:widowControl/>
        <w:spacing w:line="375" w:lineRule="atLeast"/>
        <w:jc w:val="left"/>
        <w:rPr>
          <w:rFonts w:ascii="楷体_GB2312" w:eastAsia="楷体_GB2312" w:hAnsi="宋体" w:cs="宋体" w:hint="eastAsia"/>
          <w:color w:val="333333"/>
          <w:kern w:val="0"/>
          <w:sz w:val="24"/>
          <w:szCs w:val="20"/>
        </w:rPr>
      </w:pPr>
    </w:p>
    <w:p w:rsidR="004C5F3D" w:rsidRPr="004C5F3D" w:rsidRDefault="004C5F3D" w:rsidP="004C5F3D">
      <w:pPr>
        <w:widowControl/>
        <w:spacing w:line="375" w:lineRule="atLeast"/>
        <w:jc w:val="left"/>
        <w:rPr>
          <w:rFonts w:ascii="楷体_GB2312" w:eastAsia="楷体_GB2312" w:hAnsi="宋体" w:cs="宋体" w:hint="eastAsia"/>
          <w:color w:val="333333"/>
          <w:kern w:val="0"/>
          <w:sz w:val="24"/>
          <w:szCs w:val="20"/>
        </w:rPr>
      </w:pPr>
      <w:r w:rsidRPr="004C5F3D">
        <w:rPr>
          <w:rFonts w:ascii="楷体_GB2312" w:eastAsia="楷体_GB2312" w:hAnsi="宋体" w:cs="宋体" w:hint="eastAsia"/>
          <w:color w:val="333333"/>
          <w:kern w:val="0"/>
          <w:sz w:val="24"/>
          <w:szCs w:val="20"/>
        </w:rPr>
        <w:t xml:space="preserve">　　2.统计范围</w:t>
      </w:r>
    </w:p>
    <w:p w:rsidR="004C5F3D" w:rsidRPr="004C5F3D" w:rsidRDefault="004C5F3D" w:rsidP="004C5F3D">
      <w:pPr>
        <w:widowControl/>
        <w:spacing w:line="375" w:lineRule="atLeast"/>
        <w:jc w:val="left"/>
        <w:rPr>
          <w:rFonts w:ascii="楷体_GB2312" w:eastAsia="楷体_GB2312" w:hAnsi="宋体" w:cs="宋体" w:hint="eastAsia"/>
          <w:color w:val="333333"/>
          <w:kern w:val="0"/>
          <w:sz w:val="24"/>
          <w:szCs w:val="20"/>
        </w:rPr>
      </w:pPr>
    </w:p>
    <w:p w:rsidR="004C5F3D" w:rsidRPr="004C5F3D" w:rsidRDefault="004C5F3D" w:rsidP="004C5F3D">
      <w:pPr>
        <w:widowControl/>
        <w:spacing w:line="375" w:lineRule="atLeast"/>
        <w:jc w:val="left"/>
        <w:rPr>
          <w:rFonts w:ascii="楷体_GB2312" w:eastAsia="楷体_GB2312" w:hAnsi="宋体" w:cs="宋体" w:hint="eastAsia"/>
          <w:color w:val="333333"/>
          <w:kern w:val="0"/>
          <w:sz w:val="24"/>
          <w:szCs w:val="20"/>
        </w:rPr>
      </w:pPr>
      <w:r w:rsidRPr="004C5F3D">
        <w:rPr>
          <w:rFonts w:ascii="楷体_GB2312" w:eastAsia="楷体_GB2312" w:hAnsi="宋体" w:cs="宋体" w:hint="eastAsia"/>
          <w:color w:val="333333"/>
          <w:kern w:val="0"/>
          <w:sz w:val="24"/>
          <w:szCs w:val="20"/>
        </w:rPr>
        <w:t xml:space="preserve">　　研究与试验发展（R&amp;D）经费的统计范围为全社会有R&amp;D活动的企事业单位，具体包括工业企业、政府</w:t>
      </w:r>
      <w:proofErr w:type="gramStart"/>
      <w:r w:rsidRPr="004C5F3D">
        <w:rPr>
          <w:rFonts w:ascii="楷体_GB2312" w:eastAsia="楷体_GB2312" w:hAnsi="宋体" w:cs="宋体" w:hint="eastAsia"/>
          <w:color w:val="333333"/>
          <w:kern w:val="0"/>
          <w:sz w:val="24"/>
          <w:szCs w:val="20"/>
        </w:rPr>
        <w:t>属研究</w:t>
      </w:r>
      <w:proofErr w:type="gramEnd"/>
      <w:r w:rsidRPr="004C5F3D">
        <w:rPr>
          <w:rFonts w:ascii="楷体_GB2312" w:eastAsia="楷体_GB2312" w:hAnsi="宋体" w:cs="宋体" w:hint="eastAsia"/>
          <w:color w:val="333333"/>
          <w:kern w:val="0"/>
          <w:sz w:val="24"/>
          <w:szCs w:val="20"/>
        </w:rPr>
        <w:t>机构、高等学校以及R&amp;D活动相对密集行业（包括农、林、牧、渔业，建筑业，交通运输、仓储和邮政业，信息传输、计算机服务和软件业，金融业，租赁和商务服务业，科学研究、技术服务和地质勘查业，水利、环境和公共设施管理业，卫生、社会保障和社会福利业，文化、体育和娱乐业等）中从事R&amp;D活动的企事业单位。</w:t>
      </w:r>
    </w:p>
    <w:p w:rsidR="004C5F3D" w:rsidRPr="004C5F3D" w:rsidRDefault="004C5F3D" w:rsidP="004C5F3D">
      <w:pPr>
        <w:widowControl/>
        <w:spacing w:line="375" w:lineRule="atLeast"/>
        <w:jc w:val="left"/>
        <w:rPr>
          <w:rFonts w:ascii="楷体_GB2312" w:eastAsia="楷体_GB2312" w:hAnsi="宋体" w:cs="宋体" w:hint="eastAsia"/>
          <w:color w:val="333333"/>
          <w:kern w:val="0"/>
          <w:sz w:val="24"/>
          <w:szCs w:val="20"/>
        </w:rPr>
      </w:pPr>
    </w:p>
    <w:p w:rsidR="004C5F3D" w:rsidRPr="004C5F3D" w:rsidRDefault="004C5F3D" w:rsidP="004C5F3D">
      <w:pPr>
        <w:widowControl/>
        <w:spacing w:line="375" w:lineRule="atLeast"/>
        <w:jc w:val="left"/>
        <w:rPr>
          <w:rFonts w:ascii="楷体_GB2312" w:eastAsia="楷体_GB2312" w:hAnsi="宋体" w:cs="宋体" w:hint="eastAsia"/>
          <w:color w:val="333333"/>
          <w:kern w:val="0"/>
          <w:sz w:val="24"/>
          <w:szCs w:val="20"/>
        </w:rPr>
      </w:pPr>
      <w:r w:rsidRPr="004C5F3D">
        <w:rPr>
          <w:rFonts w:ascii="楷体_GB2312" w:eastAsia="楷体_GB2312" w:hAnsi="宋体" w:cs="宋体" w:hint="eastAsia"/>
          <w:color w:val="333333"/>
          <w:kern w:val="0"/>
          <w:sz w:val="24"/>
          <w:szCs w:val="20"/>
        </w:rPr>
        <w:t xml:space="preserve">　　3.调查方法</w:t>
      </w:r>
    </w:p>
    <w:p w:rsidR="004C5F3D" w:rsidRPr="004C5F3D" w:rsidRDefault="004C5F3D" w:rsidP="004C5F3D">
      <w:pPr>
        <w:widowControl/>
        <w:spacing w:line="375" w:lineRule="atLeast"/>
        <w:jc w:val="left"/>
        <w:rPr>
          <w:rFonts w:ascii="楷体_GB2312" w:eastAsia="楷体_GB2312" w:hAnsi="宋体" w:cs="宋体" w:hint="eastAsia"/>
          <w:color w:val="333333"/>
          <w:kern w:val="0"/>
          <w:sz w:val="24"/>
          <w:szCs w:val="20"/>
        </w:rPr>
      </w:pPr>
    </w:p>
    <w:p w:rsidR="004C5F3D" w:rsidRPr="004C5F3D" w:rsidRDefault="004C5F3D" w:rsidP="004C5F3D">
      <w:pPr>
        <w:widowControl/>
        <w:spacing w:line="375" w:lineRule="atLeast"/>
        <w:jc w:val="left"/>
        <w:rPr>
          <w:rFonts w:ascii="楷体_GB2312" w:eastAsia="楷体_GB2312" w:hAnsi="宋体" w:cs="宋体" w:hint="eastAsia"/>
          <w:color w:val="333333"/>
          <w:kern w:val="0"/>
          <w:sz w:val="24"/>
          <w:szCs w:val="20"/>
        </w:rPr>
      </w:pPr>
      <w:r w:rsidRPr="004C5F3D">
        <w:rPr>
          <w:rFonts w:ascii="楷体_GB2312" w:eastAsia="楷体_GB2312" w:hAnsi="宋体" w:cs="宋体" w:hint="eastAsia"/>
          <w:color w:val="333333"/>
          <w:kern w:val="0"/>
          <w:sz w:val="24"/>
          <w:szCs w:val="20"/>
        </w:rPr>
        <w:t xml:space="preserve">　　研究与试验发展（R&amp;D）经费：规模以上工业企业、政府</w:t>
      </w:r>
      <w:proofErr w:type="gramStart"/>
      <w:r w:rsidRPr="004C5F3D">
        <w:rPr>
          <w:rFonts w:ascii="楷体_GB2312" w:eastAsia="楷体_GB2312" w:hAnsi="宋体" w:cs="宋体" w:hint="eastAsia"/>
          <w:color w:val="333333"/>
          <w:kern w:val="0"/>
          <w:sz w:val="24"/>
          <w:szCs w:val="20"/>
        </w:rPr>
        <w:t>属研究</w:t>
      </w:r>
      <w:proofErr w:type="gramEnd"/>
      <w:r w:rsidRPr="004C5F3D">
        <w:rPr>
          <w:rFonts w:ascii="楷体_GB2312" w:eastAsia="楷体_GB2312" w:hAnsi="宋体" w:cs="宋体" w:hint="eastAsia"/>
          <w:color w:val="333333"/>
          <w:kern w:val="0"/>
          <w:sz w:val="24"/>
          <w:szCs w:val="20"/>
        </w:rPr>
        <w:t>机构、高等学校采用全面调查取得，其他行业的企事业单位采用全面调查、重点调查及使用第二次全国R&amp;D资源清查资料推算等多种方法取得。</w:t>
      </w:r>
    </w:p>
    <w:p w:rsidR="007B4D79" w:rsidRPr="004C5F3D" w:rsidRDefault="007B4D79"/>
    <w:sectPr w:rsidR="007B4D79" w:rsidRPr="004C5F3D" w:rsidSect="007B4D7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DD1" w:rsidRDefault="00974DD1" w:rsidP="004C5F3D">
      <w:r>
        <w:separator/>
      </w:r>
    </w:p>
  </w:endnote>
  <w:endnote w:type="continuationSeparator" w:id="0">
    <w:p w:rsidR="00974DD1" w:rsidRDefault="00974DD1" w:rsidP="004C5F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DD1" w:rsidRDefault="00974DD1" w:rsidP="004C5F3D">
      <w:r>
        <w:separator/>
      </w:r>
    </w:p>
  </w:footnote>
  <w:footnote w:type="continuationSeparator" w:id="0">
    <w:p w:rsidR="00974DD1" w:rsidRDefault="00974DD1" w:rsidP="004C5F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5F3D"/>
    <w:rsid w:val="004C5F3D"/>
    <w:rsid w:val="007B4D79"/>
    <w:rsid w:val="00974D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D79"/>
    <w:pPr>
      <w:widowControl w:val="0"/>
      <w:jc w:val="both"/>
    </w:pPr>
  </w:style>
  <w:style w:type="paragraph" w:styleId="2">
    <w:name w:val="heading 2"/>
    <w:basedOn w:val="a"/>
    <w:link w:val="2Char"/>
    <w:uiPriority w:val="9"/>
    <w:qFormat/>
    <w:rsid w:val="004C5F3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C5F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C5F3D"/>
    <w:rPr>
      <w:sz w:val="18"/>
      <w:szCs w:val="18"/>
    </w:rPr>
  </w:style>
  <w:style w:type="paragraph" w:styleId="a4">
    <w:name w:val="footer"/>
    <w:basedOn w:val="a"/>
    <w:link w:val="Char0"/>
    <w:uiPriority w:val="99"/>
    <w:semiHidden/>
    <w:unhideWhenUsed/>
    <w:rsid w:val="004C5F3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C5F3D"/>
    <w:rPr>
      <w:sz w:val="18"/>
      <w:szCs w:val="18"/>
    </w:rPr>
  </w:style>
  <w:style w:type="character" w:customStyle="1" w:styleId="2Char">
    <w:name w:val="标题 2 Char"/>
    <w:basedOn w:val="a0"/>
    <w:link w:val="2"/>
    <w:uiPriority w:val="9"/>
    <w:rsid w:val="004C5F3D"/>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divs>
    <w:div w:id="811554635">
      <w:bodyDiv w:val="1"/>
      <w:marLeft w:val="0"/>
      <w:marRight w:val="0"/>
      <w:marTop w:val="0"/>
      <w:marBottom w:val="0"/>
      <w:divBdr>
        <w:top w:val="none" w:sz="0" w:space="0" w:color="auto"/>
        <w:left w:val="none" w:sz="0" w:space="0" w:color="auto"/>
        <w:bottom w:val="none" w:sz="0" w:space="0" w:color="auto"/>
        <w:right w:val="none" w:sz="0" w:space="0" w:color="auto"/>
      </w:divBdr>
      <w:divsChild>
        <w:div w:id="672993673">
          <w:marLeft w:val="0"/>
          <w:marRight w:val="0"/>
          <w:marTop w:val="0"/>
          <w:marBottom w:val="0"/>
          <w:divBdr>
            <w:top w:val="none" w:sz="0" w:space="0" w:color="auto"/>
            <w:left w:val="none" w:sz="0" w:space="0" w:color="auto"/>
            <w:bottom w:val="none" w:sz="0" w:space="0" w:color="auto"/>
            <w:right w:val="none" w:sz="0" w:space="0" w:color="auto"/>
          </w:divBdr>
          <w:divsChild>
            <w:div w:id="1263297567">
              <w:marLeft w:val="0"/>
              <w:marRight w:val="0"/>
              <w:marTop w:val="0"/>
              <w:marBottom w:val="0"/>
              <w:divBdr>
                <w:top w:val="none" w:sz="0" w:space="0" w:color="auto"/>
                <w:left w:val="none" w:sz="0" w:space="0" w:color="auto"/>
                <w:bottom w:val="none" w:sz="0" w:space="0" w:color="auto"/>
                <w:right w:val="none" w:sz="0" w:space="0" w:color="auto"/>
              </w:divBdr>
              <w:divsChild>
                <w:div w:id="1500779106">
                  <w:marLeft w:val="0"/>
                  <w:marRight w:val="0"/>
                  <w:marTop w:val="150"/>
                  <w:marBottom w:val="0"/>
                  <w:divBdr>
                    <w:top w:val="none" w:sz="0" w:space="0" w:color="auto"/>
                    <w:left w:val="none" w:sz="0" w:space="0" w:color="auto"/>
                    <w:bottom w:val="none" w:sz="0" w:space="0" w:color="auto"/>
                    <w:right w:val="none" w:sz="0" w:space="0" w:color="auto"/>
                  </w:divBdr>
                  <w:divsChild>
                    <w:div w:id="8310886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540</Words>
  <Characters>3079</Characters>
  <Application>Microsoft Office Word</Application>
  <DocSecurity>0</DocSecurity>
  <Lines>25</Lines>
  <Paragraphs>7</Paragraphs>
  <ScaleCrop>false</ScaleCrop>
  <Company/>
  <LinksUpToDate>false</LinksUpToDate>
  <CharactersWithSpaces>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peiwubin</dc:creator>
  <cp:keywords/>
  <dc:description/>
  <cp:lastModifiedBy>peiwubin</cp:lastModifiedBy>
  <cp:revision>2</cp:revision>
  <dcterms:created xsi:type="dcterms:W3CDTF">2015-03-27T06:38:00Z</dcterms:created>
  <dcterms:modified xsi:type="dcterms:W3CDTF">2015-03-27T06:38:00Z</dcterms:modified>
</cp:coreProperties>
</file>